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3B4" w:rsidRDefault="00C812B4" w:rsidP="00760828">
      <w:pPr>
        <w:pStyle w:val="Header"/>
        <w:tabs>
          <w:tab w:val="right" w:pos="9356"/>
        </w:tabs>
        <w:jc w:val="center"/>
      </w:pPr>
      <w:bookmarkStart w:id="0" w:name="_Toc327548004"/>
      <w:bookmarkStart w:id="1" w:name="_Toc327548204"/>
      <w:bookmarkStart w:id="2" w:name="_Toc330993687"/>
      <w:bookmarkStart w:id="3" w:name="_Toc74460299"/>
      <w:r>
        <w:rPr>
          <w:noProof/>
          <w:lang w:val="en-GB" w:eastAsia="en-GB"/>
        </w:rPr>
        <w:drawing>
          <wp:inline distT="0" distB="0" distL="0" distR="0">
            <wp:extent cx="622300" cy="673100"/>
            <wp:effectExtent l="0" t="0" r="6350" b="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2300" cy="673100"/>
                    </a:xfrm>
                    <a:prstGeom prst="rect">
                      <a:avLst/>
                    </a:prstGeom>
                    <a:noFill/>
                    <a:ln>
                      <a:noFill/>
                    </a:ln>
                  </pic:spPr>
                </pic:pic>
              </a:graphicData>
            </a:graphic>
          </wp:inline>
        </w:drawing>
      </w:r>
    </w:p>
    <w:p w:rsidR="000B73B4" w:rsidRDefault="000B73B4" w:rsidP="003E4579">
      <w:pPr>
        <w:pStyle w:val="Title"/>
        <w:jc w:val="center"/>
      </w:pPr>
      <w:r w:rsidRPr="009D6A6C">
        <w:t xml:space="preserve">Liaison </w:t>
      </w:r>
      <w:r w:rsidRPr="00477CD5">
        <w:t>Statement</w:t>
      </w:r>
    </w:p>
    <w:p w:rsidR="000B73B4" w:rsidRPr="009D6A6C" w:rsidRDefault="000B73B4"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0B73B4" w:rsidTr="003E4579">
        <w:trPr>
          <w:trHeight w:val="590"/>
          <w:tblHeader/>
        </w:trPr>
        <w:tc>
          <w:tcPr>
            <w:tcW w:w="3337" w:type="dxa"/>
            <w:tcBorders>
              <w:top w:val="single" w:sz="4" w:space="0" w:color="auto"/>
            </w:tcBorders>
            <w:shd w:val="clear" w:color="auto" w:fill="DE002B"/>
            <w:vAlign w:val="center"/>
          </w:tcPr>
          <w:p w:rsidR="000B73B4" w:rsidRDefault="000B73B4" w:rsidP="003E4579">
            <w:pPr>
              <w:pStyle w:val="TableHeader"/>
            </w:pPr>
            <w:r>
              <w:t>Liaison Statement Title:</w:t>
            </w:r>
          </w:p>
        </w:tc>
        <w:tc>
          <w:tcPr>
            <w:tcW w:w="6379" w:type="dxa"/>
            <w:tcBorders>
              <w:top w:val="single" w:sz="4" w:space="0" w:color="auto"/>
            </w:tcBorders>
            <w:vAlign w:val="center"/>
          </w:tcPr>
          <w:p w:rsidR="000B73B4" w:rsidRPr="00F16718" w:rsidRDefault="000B73B4" w:rsidP="00243007">
            <w:pPr>
              <w:pStyle w:val="TableText"/>
              <w:rPr>
                <w:sz w:val="20"/>
                <w:szCs w:val="22"/>
                <w:lang w:val="en-GB"/>
              </w:rPr>
            </w:pPr>
            <w:r w:rsidRPr="00024813">
              <w:rPr>
                <w:lang w:val="en-GB"/>
              </w:rPr>
              <w:t xml:space="preserve">Publication of GSMA HD Voice Logo Technical Annex C, D (v2) for </w:t>
            </w:r>
            <w:smartTag w:uri="urn:schemas-microsoft-com:office:smarttags" w:element="place">
              <w:r w:rsidRPr="00024813">
                <w:rPr>
                  <w:lang w:val="en-GB"/>
                </w:rPr>
                <w:t>Mobile</w:t>
              </w:r>
            </w:smartTag>
            <w:r w:rsidRPr="00024813">
              <w:rPr>
                <w:lang w:val="en-GB"/>
              </w:rPr>
              <w:t xml:space="preserve"> Networks and Terminals for the usage of the ‘HD voice’ logo with GSM/UMTS or CDMA2000</w:t>
            </w:r>
          </w:p>
        </w:tc>
      </w:tr>
      <w:tr w:rsidR="000B73B4" w:rsidTr="003E4579">
        <w:trPr>
          <w:trHeight w:val="590"/>
          <w:tblHeader/>
        </w:trPr>
        <w:tc>
          <w:tcPr>
            <w:tcW w:w="3337" w:type="dxa"/>
            <w:tcBorders>
              <w:bottom w:val="single" w:sz="4" w:space="0" w:color="auto"/>
            </w:tcBorders>
            <w:shd w:val="clear" w:color="auto" w:fill="DE002B"/>
            <w:vAlign w:val="center"/>
          </w:tcPr>
          <w:p w:rsidR="000B73B4" w:rsidRDefault="000B73B4" w:rsidP="003E4579">
            <w:pPr>
              <w:pStyle w:val="TableHeader"/>
            </w:pPr>
            <w:r>
              <w:t>Security Classification:</w:t>
            </w:r>
          </w:p>
        </w:tc>
        <w:tc>
          <w:tcPr>
            <w:tcW w:w="6379" w:type="dxa"/>
            <w:tcBorders>
              <w:bottom w:val="single" w:sz="4" w:space="0" w:color="auto"/>
            </w:tcBorders>
            <w:vAlign w:val="center"/>
          </w:tcPr>
          <w:p w:rsidR="000B73B4" w:rsidRPr="00F16718" w:rsidRDefault="000B73B4" w:rsidP="003E4579">
            <w:pPr>
              <w:pStyle w:val="TableText"/>
              <w:rPr>
                <w:sz w:val="20"/>
                <w:szCs w:val="22"/>
                <w:lang w:val="en-GB"/>
              </w:rPr>
            </w:pPr>
            <w:r w:rsidRPr="00F16718">
              <w:rPr>
                <w:sz w:val="20"/>
                <w:szCs w:val="22"/>
                <w:lang w:val="en-GB"/>
              </w:rPr>
              <w:t>Non-confidential</w:t>
            </w:r>
          </w:p>
        </w:tc>
      </w:tr>
    </w:tbl>
    <w:p w:rsidR="000B73B4" w:rsidRDefault="000B73B4"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0B73B4" w:rsidTr="003E4579">
        <w:trPr>
          <w:trHeight w:val="130"/>
          <w:tblHeader/>
        </w:trPr>
        <w:tc>
          <w:tcPr>
            <w:tcW w:w="9716" w:type="dxa"/>
            <w:gridSpan w:val="3"/>
            <w:tcBorders>
              <w:top w:val="single" w:sz="4" w:space="0" w:color="auto"/>
            </w:tcBorders>
            <w:shd w:val="clear" w:color="auto" w:fill="DE002B"/>
            <w:vAlign w:val="center"/>
          </w:tcPr>
          <w:p w:rsidR="000B73B4" w:rsidRDefault="000B73B4" w:rsidP="003E4579">
            <w:pPr>
              <w:pStyle w:val="TableHeader"/>
            </w:pPr>
            <w:r>
              <w:t>Source Meeting Information</w:t>
            </w:r>
          </w:p>
        </w:tc>
      </w:tr>
      <w:tr w:rsidR="000B73B4"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0B73B4" w:rsidRPr="00F16718" w:rsidRDefault="000B73B4" w:rsidP="00DC5B89">
            <w:pPr>
              <w:pStyle w:val="TableText"/>
              <w:rPr>
                <w:sz w:val="20"/>
                <w:szCs w:val="22"/>
                <w:lang w:val="en-GB"/>
              </w:rPr>
            </w:pPr>
            <w:r w:rsidRPr="00F16718">
              <w:rPr>
                <w:sz w:val="20"/>
                <w:szCs w:val="22"/>
                <w:lang w:val="en-GB"/>
              </w:rPr>
              <w:t>Meeting Number</w:t>
            </w:r>
          </w:p>
        </w:tc>
        <w:tc>
          <w:tcPr>
            <w:tcW w:w="3228" w:type="dxa"/>
            <w:shd w:val="clear" w:color="auto" w:fill="D9D9D9"/>
          </w:tcPr>
          <w:p w:rsidR="000B73B4" w:rsidRPr="00F16718" w:rsidRDefault="000B73B4" w:rsidP="00DC5B89">
            <w:pPr>
              <w:pStyle w:val="TableText"/>
              <w:rPr>
                <w:sz w:val="20"/>
                <w:szCs w:val="22"/>
                <w:lang w:val="en-GB"/>
              </w:rPr>
            </w:pPr>
            <w:r w:rsidRPr="00F16718">
              <w:rPr>
                <w:sz w:val="20"/>
                <w:szCs w:val="22"/>
                <w:lang w:val="en-GB"/>
              </w:rPr>
              <w:t>Meeting Date</w:t>
            </w:r>
          </w:p>
        </w:tc>
        <w:tc>
          <w:tcPr>
            <w:tcW w:w="3008" w:type="dxa"/>
            <w:shd w:val="clear" w:color="auto" w:fill="D9D9D9"/>
          </w:tcPr>
          <w:p w:rsidR="000B73B4" w:rsidRPr="00F16718" w:rsidRDefault="000B73B4" w:rsidP="00DC5B89">
            <w:pPr>
              <w:pStyle w:val="TableText"/>
              <w:rPr>
                <w:sz w:val="20"/>
                <w:szCs w:val="22"/>
                <w:lang w:val="en-GB"/>
              </w:rPr>
            </w:pPr>
            <w:r w:rsidRPr="00F16718">
              <w:rPr>
                <w:sz w:val="20"/>
                <w:szCs w:val="22"/>
                <w:lang w:val="en-GB"/>
              </w:rPr>
              <w:t>Meeting Location</w:t>
            </w:r>
          </w:p>
        </w:tc>
      </w:tr>
      <w:tr w:rsidR="000B73B4"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B73B4" w:rsidRPr="00F16718" w:rsidRDefault="000B73B4" w:rsidP="00AB5954">
            <w:pPr>
              <w:pStyle w:val="TableText"/>
              <w:rPr>
                <w:color w:val="000000"/>
                <w:sz w:val="20"/>
                <w:szCs w:val="22"/>
                <w:lang w:val="en-GB"/>
              </w:rPr>
            </w:pPr>
            <w:r w:rsidRPr="00F16718">
              <w:rPr>
                <w:rStyle w:val="PlaceholderText"/>
                <w:color w:val="000000"/>
                <w:sz w:val="20"/>
                <w:szCs w:val="22"/>
                <w:lang w:val="en-GB"/>
              </w:rPr>
              <w:t>TSG14</w:t>
            </w:r>
          </w:p>
        </w:tc>
        <w:tc>
          <w:tcPr>
            <w:tcW w:w="3228" w:type="dxa"/>
          </w:tcPr>
          <w:p w:rsidR="000B73B4" w:rsidRPr="00F16718" w:rsidRDefault="000B73B4" w:rsidP="003E4579">
            <w:pPr>
              <w:pStyle w:val="TableText"/>
              <w:rPr>
                <w:color w:val="000000"/>
                <w:sz w:val="20"/>
                <w:szCs w:val="22"/>
                <w:lang w:val="en-GB"/>
              </w:rPr>
            </w:pPr>
            <w:r w:rsidRPr="00F16718">
              <w:rPr>
                <w:rStyle w:val="PlaceholderText"/>
                <w:color w:val="000000"/>
                <w:sz w:val="20"/>
                <w:szCs w:val="22"/>
                <w:lang w:val="en-GB"/>
              </w:rPr>
              <w:t>28</w:t>
            </w:r>
            <w:r w:rsidRPr="00F16718">
              <w:rPr>
                <w:rStyle w:val="PlaceholderText"/>
                <w:color w:val="000000"/>
                <w:sz w:val="20"/>
                <w:szCs w:val="22"/>
                <w:vertAlign w:val="superscript"/>
                <w:lang w:val="en-GB"/>
              </w:rPr>
              <w:t>th</w:t>
            </w:r>
            <w:r w:rsidRPr="00F16718">
              <w:rPr>
                <w:rStyle w:val="PlaceholderText"/>
                <w:color w:val="000000"/>
                <w:sz w:val="20"/>
                <w:szCs w:val="22"/>
                <w:lang w:val="en-GB"/>
              </w:rPr>
              <w:t xml:space="preserve"> &amp; 29</w:t>
            </w:r>
            <w:r w:rsidRPr="00F16718">
              <w:rPr>
                <w:rStyle w:val="PlaceholderText"/>
                <w:color w:val="000000"/>
                <w:sz w:val="20"/>
                <w:szCs w:val="22"/>
                <w:vertAlign w:val="superscript"/>
                <w:lang w:val="en-GB"/>
              </w:rPr>
              <w:t>th</w:t>
            </w:r>
            <w:r w:rsidRPr="00F16718">
              <w:rPr>
                <w:rStyle w:val="PlaceholderText"/>
                <w:color w:val="000000"/>
                <w:sz w:val="20"/>
                <w:szCs w:val="22"/>
                <w:lang w:val="en-GB"/>
              </w:rPr>
              <w:t xml:space="preserve"> November 2013</w:t>
            </w:r>
          </w:p>
        </w:tc>
        <w:tc>
          <w:tcPr>
            <w:tcW w:w="3008" w:type="dxa"/>
          </w:tcPr>
          <w:p w:rsidR="000B73B4" w:rsidRPr="00F16718" w:rsidRDefault="000B73B4" w:rsidP="003E4579">
            <w:pPr>
              <w:pStyle w:val="TableText"/>
              <w:rPr>
                <w:color w:val="000000"/>
                <w:sz w:val="20"/>
                <w:szCs w:val="22"/>
                <w:lang w:val="en-GB"/>
              </w:rPr>
            </w:pPr>
            <w:smartTag w:uri="urn:schemas-microsoft-com:office:smarttags" w:element="City">
              <w:smartTag w:uri="urn:schemas-microsoft-com:office:smarttags" w:element="place">
                <w:r w:rsidRPr="00F16718">
                  <w:rPr>
                    <w:rStyle w:val="PlaceholderText"/>
                    <w:color w:val="000000"/>
                    <w:sz w:val="20"/>
                    <w:szCs w:val="22"/>
                    <w:lang w:val="en-GB"/>
                  </w:rPr>
                  <w:t>Düsseldorf</w:t>
                </w:r>
              </w:smartTag>
              <w:r w:rsidRPr="00F16718">
                <w:rPr>
                  <w:rStyle w:val="PlaceholderText"/>
                  <w:color w:val="000000"/>
                  <w:sz w:val="20"/>
                  <w:szCs w:val="22"/>
                  <w:lang w:val="en-GB"/>
                </w:rPr>
                <w:t xml:space="preserve"> , </w:t>
              </w:r>
              <w:smartTag w:uri="urn:schemas-microsoft-com:office:smarttags" w:element="country-region">
                <w:r w:rsidRPr="00F16718">
                  <w:rPr>
                    <w:rStyle w:val="PlaceholderText"/>
                    <w:color w:val="000000"/>
                    <w:sz w:val="20"/>
                    <w:szCs w:val="22"/>
                    <w:lang w:val="en-GB"/>
                  </w:rPr>
                  <w:t>Germany</w:t>
                </w:r>
              </w:smartTag>
            </w:smartTag>
          </w:p>
        </w:tc>
      </w:tr>
    </w:tbl>
    <w:p w:rsidR="000B73B4" w:rsidRDefault="000B73B4"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0B73B4" w:rsidTr="003E4579">
        <w:trPr>
          <w:trHeight w:val="190"/>
          <w:tblHeader/>
        </w:trPr>
        <w:tc>
          <w:tcPr>
            <w:tcW w:w="9716" w:type="dxa"/>
            <w:gridSpan w:val="3"/>
            <w:tcBorders>
              <w:top w:val="single" w:sz="4" w:space="0" w:color="auto"/>
            </w:tcBorders>
            <w:shd w:val="clear" w:color="auto" w:fill="DE002B"/>
            <w:vAlign w:val="center"/>
          </w:tcPr>
          <w:p w:rsidR="000B73B4" w:rsidRDefault="000B73B4" w:rsidP="003E4579">
            <w:pPr>
              <w:pStyle w:val="TableHeader"/>
            </w:pPr>
            <w:r>
              <w:t>Document Details</w:t>
            </w:r>
          </w:p>
        </w:tc>
      </w:tr>
      <w:tr w:rsidR="000B73B4"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0B73B4" w:rsidRPr="00F16718" w:rsidRDefault="000B73B4" w:rsidP="00DC5B89">
            <w:pPr>
              <w:pStyle w:val="TableText"/>
              <w:rPr>
                <w:sz w:val="20"/>
                <w:szCs w:val="22"/>
                <w:lang w:val="en-GB"/>
              </w:rPr>
            </w:pPr>
            <w:r w:rsidRPr="00F16718">
              <w:rPr>
                <w:sz w:val="20"/>
                <w:szCs w:val="22"/>
                <w:lang w:val="en-GB"/>
              </w:rPr>
              <w:t>Document Number:</w:t>
            </w:r>
          </w:p>
        </w:tc>
        <w:tc>
          <w:tcPr>
            <w:tcW w:w="3228" w:type="dxa"/>
            <w:shd w:val="clear" w:color="auto" w:fill="D9D9D9"/>
          </w:tcPr>
          <w:p w:rsidR="000B73B4" w:rsidRPr="00F16718" w:rsidRDefault="000B73B4" w:rsidP="00DC5B89">
            <w:pPr>
              <w:pStyle w:val="TableText"/>
              <w:rPr>
                <w:sz w:val="20"/>
                <w:szCs w:val="22"/>
                <w:lang w:val="en-GB"/>
              </w:rPr>
            </w:pPr>
            <w:r w:rsidRPr="00F16718">
              <w:rPr>
                <w:sz w:val="20"/>
                <w:szCs w:val="22"/>
                <w:lang w:val="en-GB"/>
              </w:rPr>
              <w:t>Creation Date:</w:t>
            </w:r>
          </w:p>
        </w:tc>
        <w:tc>
          <w:tcPr>
            <w:tcW w:w="3008" w:type="dxa"/>
            <w:shd w:val="clear" w:color="auto" w:fill="D9D9D9"/>
          </w:tcPr>
          <w:p w:rsidR="000B73B4" w:rsidRPr="00F16718" w:rsidRDefault="000B73B4" w:rsidP="00DC5B89">
            <w:pPr>
              <w:pStyle w:val="TableText"/>
              <w:rPr>
                <w:sz w:val="20"/>
                <w:szCs w:val="22"/>
                <w:lang w:val="en-GB"/>
              </w:rPr>
            </w:pPr>
            <w:r w:rsidRPr="00F16718">
              <w:rPr>
                <w:sz w:val="20"/>
                <w:szCs w:val="22"/>
                <w:lang w:val="en-GB"/>
              </w:rPr>
              <w:t>Document Author:</w:t>
            </w:r>
          </w:p>
        </w:tc>
      </w:tr>
      <w:tr w:rsidR="000B73B4"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B73B4" w:rsidRPr="00F16718" w:rsidRDefault="000B73B4" w:rsidP="00243007">
            <w:pPr>
              <w:pStyle w:val="TableText"/>
              <w:rPr>
                <w:sz w:val="20"/>
                <w:szCs w:val="22"/>
                <w:lang w:val="en-GB"/>
              </w:rPr>
            </w:pPr>
            <w:r>
              <w:rPr>
                <w:sz w:val="20"/>
                <w:szCs w:val="22"/>
                <w:lang w:val="en-GB"/>
              </w:rPr>
              <w:t>TSG14_034</w:t>
            </w:r>
          </w:p>
        </w:tc>
        <w:tc>
          <w:tcPr>
            <w:tcW w:w="3228" w:type="dxa"/>
          </w:tcPr>
          <w:p w:rsidR="000B73B4" w:rsidRPr="00F16718" w:rsidRDefault="000B73B4" w:rsidP="003E4579">
            <w:pPr>
              <w:pStyle w:val="TableText"/>
              <w:rPr>
                <w:sz w:val="20"/>
                <w:szCs w:val="22"/>
                <w:lang w:val="en-GB"/>
              </w:rPr>
            </w:pPr>
            <w:r w:rsidRPr="00F16718">
              <w:rPr>
                <w:sz w:val="20"/>
                <w:szCs w:val="22"/>
                <w:lang w:val="en-GB"/>
              </w:rPr>
              <w:t>24</w:t>
            </w:r>
            <w:r w:rsidRPr="00F16718">
              <w:rPr>
                <w:sz w:val="20"/>
                <w:szCs w:val="22"/>
                <w:vertAlign w:val="superscript"/>
                <w:lang w:val="en-GB"/>
              </w:rPr>
              <w:t>th</w:t>
            </w:r>
            <w:r w:rsidRPr="00F16718">
              <w:rPr>
                <w:sz w:val="20"/>
                <w:szCs w:val="22"/>
                <w:lang w:val="en-GB"/>
              </w:rPr>
              <w:t xml:space="preserve"> November 2013</w:t>
            </w:r>
          </w:p>
        </w:tc>
        <w:tc>
          <w:tcPr>
            <w:tcW w:w="3008" w:type="dxa"/>
          </w:tcPr>
          <w:p w:rsidR="000B73B4" w:rsidRPr="00024813" w:rsidRDefault="000B73B4" w:rsidP="003E4579">
            <w:pPr>
              <w:pStyle w:val="TableText"/>
              <w:rPr>
                <w:iCs/>
                <w:sz w:val="20"/>
                <w:szCs w:val="22"/>
                <w:lang w:val="en-GB"/>
              </w:rPr>
            </w:pPr>
            <w:r w:rsidRPr="00024813">
              <w:rPr>
                <w:iCs/>
                <w:sz w:val="20"/>
                <w:szCs w:val="22"/>
                <w:lang w:val="en-GB"/>
              </w:rPr>
              <w:t>Katrin Jordan, DTAG</w:t>
            </w:r>
          </w:p>
        </w:tc>
      </w:tr>
      <w:tr w:rsidR="000B73B4"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0B73B4" w:rsidRPr="00F16718" w:rsidRDefault="000B73B4" w:rsidP="00DC5B89">
            <w:pPr>
              <w:pStyle w:val="TableText"/>
              <w:rPr>
                <w:sz w:val="20"/>
                <w:szCs w:val="22"/>
                <w:lang w:val="en-GB"/>
              </w:rPr>
            </w:pPr>
            <w:r w:rsidRPr="00F16718">
              <w:rPr>
                <w:sz w:val="20"/>
                <w:szCs w:val="22"/>
                <w:lang w:val="en-GB"/>
              </w:rPr>
              <w:t>Originating GSMA Source:</w:t>
            </w:r>
          </w:p>
        </w:tc>
        <w:tc>
          <w:tcPr>
            <w:tcW w:w="3228" w:type="dxa"/>
            <w:shd w:val="clear" w:color="auto" w:fill="D9D9D9"/>
          </w:tcPr>
          <w:p w:rsidR="000B73B4" w:rsidRPr="00F16718" w:rsidRDefault="000B73B4" w:rsidP="00DC5B89">
            <w:pPr>
              <w:pStyle w:val="TableText"/>
              <w:rPr>
                <w:sz w:val="20"/>
                <w:szCs w:val="22"/>
                <w:lang w:val="en-GB"/>
              </w:rPr>
            </w:pPr>
            <w:r w:rsidRPr="00F16718">
              <w:rPr>
                <w:sz w:val="20"/>
                <w:szCs w:val="22"/>
                <w:lang w:val="en-GB"/>
              </w:rPr>
              <w:t>Deadline for response:</w:t>
            </w:r>
          </w:p>
        </w:tc>
        <w:tc>
          <w:tcPr>
            <w:tcW w:w="3008" w:type="dxa"/>
            <w:shd w:val="clear" w:color="auto" w:fill="D9D9D9"/>
          </w:tcPr>
          <w:p w:rsidR="000B73B4" w:rsidRPr="00F16718" w:rsidRDefault="000B73B4" w:rsidP="00DC5B89">
            <w:pPr>
              <w:pStyle w:val="TableText"/>
              <w:rPr>
                <w:sz w:val="20"/>
                <w:szCs w:val="22"/>
                <w:lang w:val="en-GB"/>
              </w:rPr>
            </w:pPr>
            <w:r w:rsidRPr="00F16718">
              <w:rPr>
                <w:sz w:val="20"/>
                <w:szCs w:val="22"/>
                <w:lang w:val="en-GB"/>
              </w:rPr>
              <w:t>Liaison Statement Contact</w:t>
            </w:r>
          </w:p>
        </w:tc>
      </w:tr>
      <w:tr w:rsidR="000B73B4"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B73B4" w:rsidRPr="00F16718" w:rsidRDefault="000B73B4" w:rsidP="003E4579">
            <w:pPr>
              <w:pStyle w:val="TableText"/>
              <w:rPr>
                <w:color w:val="000000"/>
                <w:sz w:val="20"/>
                <w:szCs w:val="22"/>
                <w:lang w:val="en-GB"/>
              </w:rPr>
            </w:pPr>
            <w:r w:rsidRPr="00F16718">
              <w:rPr>
                <w:color w:val="000000"/>
                <w:sz w:val="20"/>
                <w:szCs w:val="22"/>
                <w:lang w:val="en-GB"/>
              </w:rPr>
              <w:t>TSG</w:t>
            </w:r>
          </w:p>
        </w:tc>
        <w:tc>
          <w:tcPr>
            <w:tcW w:w="3228" w:type="dxa"/>
          </w:tcPr>
          <w:p w:rsidR="000B73B4" w:rsidRPr="00F16718" w:rsidRDefault="000B73B4" w:rsidP="00E7369D">
            <w:pPr>
              <w:pStyle w:val="TableText"/>
              <w:rPr>
                <w:color w:val="000000"/>
                <w:sz w:val="20"/>
                <w:szCs w:val="22"/>
                <w:lang w:val="en-GB"/>
              </w:rPr>
            </w:pPr>
            <w:r w:rsidRPr="00F16718">
              <w:rPr>
                <w:rStyle w:val="PlaceholderText"/>
                <w:color w:val="000000"/>
                <w:sz w:val="20"/>
                <w:szCs w:val="22"/>
                <w:lang w:val="en-GB"/>
              </w:rPr>
              <w:t xml:space="preserve">No dedicated feedback </w:t>
            </w:r>
            <w:r w:rsidR="00E7369D">
              <w:rPr>
                <w:rStyle w:val="PlaceholderText"/>
                <w:color w:val="000000"/>
                <w:sz w:val="20"/>
                <w:szCs w:val="22"/>
                <w:lang w:val="en-GB"/>
              </w:rPr>
              <w:t>required</w:t>
            </w:r>
            <w:r w:rsidRPr="00F16718">
              <w:rPr>
                <w:rStyle w:val="PlaceholderText"/>
                <w:color w:val="000000"/>
                <w:sz w:val="20"/>
                <w:szCs w:val="22"/>
                <w:lang w:val="en-GB"/>
              </w:rPr>
              <w:t xml:space="preserve">. </w:t>
            </w:r>
            <w:r>
              <w:rPr>
                <w:rStyle w:val="PlaceholderText"/>
                <w:color w:val="000000"/>
                <w:sz w:val="20"/>
                <w:szCs w:val="22"/>
                <w:lang w:val="en-GB"/>
              </w:rPr>
              <w:t xml:space="preserve"> </w:t>
            </w:r>
            <w:r w:rsidRPr="00F16718">
              <w:rPr>
                <w:rStyle w:val="PlaceholderText"/>
                <w:color w:val="000000"/>
                <w:sz w:val="20"/>
                <w:szCs w:val="22"/>
                <w:lang w:val="en-GB"/>
              </w:rPr>
              <w:t xml:space="preserve"> </w:t>
            </w:r>
          </w:p>
        </w:tc>
        <w:tc>
          <w:tcPr>
            <w:tcW w:w="3008" w:type="dxa"/>
          </w:tcPr>
          <w:p w:rsidR="000B73B4" w:rsidRPr="00F16718" w:rsidRDefault="000B73B4" w:rsidP="003E4579">
            <w:pPr>
              <w:pStyle w:val="TableText"/>
              <w:rPr>
                <w:color w:val="000000"/>
                <w:sz w:val="20"/>
                <w:szCs w:val="22"/>
                <w:lang w:val="en-GB"/>
              </w:rPr>
            </w:pPr>
            <w:r w:rsidRPr="00F16718">
              <w:rPr>
                <w:rStyle w:val="PlaceholderText"/>
                <w:color w:val="000000"/>
                <w:sz w:val="20"/>
                <w:szCs w:val="22"/>
                <w:lang w:val="en-GB"/>
              </w:rPr>
              <w:t>pgosden@gsma.com</w:t>
            </w:r>
          </w:p>
        </w:tc>
      </w:tr>
    </w:tbl>
    <w:p w:rsidR="000B73B4" w:rsidRDefault="000B73B4"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0B73B4" w:rsidTr="00E21141">
        <w:trPr>
          <w:trHeight w:val="214"/>
          <w:tblHeader/>
        </w:trPr>
        <w:tc>
          <w:tcPr>
            <w:tcW w:w="9716" w:type="dxa"/>
            <w:gridSpan w:val="2"/>
            <w:tcBorders>
              <w:top w:val="single" w:sz="4" w:space="0" w:color="auto"/>
            </w:tcBorders>
            <w:shd w:val="clear" w:color="auto" w:fill="DE002B"/>
            <w:vAlign w:val="center"/>
          </w:tcPr>
          <w:p w:rsidR="000B73B4" w:rsidRDefault="000B73B4">
            <w:pPr>
              <w:pStyle w:val="TableHeader"/>
            </w:pPr>
            <w:r>
              <w:t>Action Required by Recipient</w:t>
            </w:r>
          </w:p>
        </w:tc>
      </w:tr>
      <w:tr w:rsidR="000B73B4" w:rsidTr="00E21141">
        <w:trPr>
          <w:tblHeader/>
        </w:trPr>
        <w:tc>
          <w:tcPr>
            <w:tcW w:w="3480" w:type="dxa"/>
            <w:tcBorders>
              <w:top w:val="single" w:sz="4" w:space="0" w:color="auto"/>
              <w:bottom w:val="single" w:sz="4" w:space="0" w:color="auto"/>
              <w:right w:val="single" w:sz="4" w:space="0" w:color="auto"/>
            </w:tcBorders>
            <w:shd w:val="clear" w:color="auto" w:fill="D9D9D9"/>
          </w:tcPr>
          <w:p w:rsidR="000B73B4" w:rsidRPr="00F16718" w:rsidRDefault="000B73B4">
            <w:pPr>
              <w:pStyle w:val="TableText"/>
              <w:rPr>
                <w:sz w:val="20"/>
                <w:szCs w:val="22"/>
                <w:lang w:val="en-GB"/>
              </w:rPr>
            </w:pPr>
            <w:r w:rsidRPr="00F16718">
              <w:rPr>
                <w:sz w:val="20"/>
                <w:szCs w:val="22"/>
                <w:lang w:val="en-GB"/>
              </w:rPr>
              <w:t>Internal Recipients:</w:t>
            </w:r>
          </w:p>
        </w:tc>
        <w:tc>
          <w:tcPr>
            <w:tcW w:w="6236" w:type="dxa"/>
            <w:tcBorders>
              <w:top w:val="single" w:sz="4" w:space="0" w:color="auto"/>
              <w:left w:val="single" w:sz="4" w:space="0" w:color="auto"/>
              <w:bottom w:val="single" w:sz="4" w:space="0" w:color="auto"/>
            </w:tcBorders>
          </w:tcPr>
          <w:p w:rsidR="000B73B4" w:rsidRPr="00F16718" w:rsidRDefault="000B73B4">
            <w:pPr>
              <w:pStyle w:val="TableText"/>
              <w:rPr>
                <w:sz w:val="20"/>
                <w:szCs w:val="22"/>
                <w:lang w:val="en-GB"/>
              </w:rPr>
            </w:pPr>
            <w:r w:rsidRPr="00024813">
              <w:rPr>
                <w:iCs/>
                <w:sz w:val="20"/>
                <w:szCs w:val="22"/>
                <w:lang w:val="en-GB"/>
              </w:rPr>
              <w:t>GSMA IREG</w:t>
            </w:r>
            <w:r w:rsidRPr="00F16718">
              <w:rPr>
                <w:iCs/>
                <w:sz w:val="20"/>
                <w:szCs w:val="22"/>
                <w:lang w:val="en-GB"/>
              </w:rPr>
              <w:t>. No reply required.</w:t>
            </w:r>
          </w:p>
        </w:tc>
      </w:tr>
      <w:tr w:rsidR="000B73B4" w:rsidTr="00E21141">
        <w:trPr>
          <w:tblHeader/>
        </w:trPr>
        <w:tc>
          <w:tcPr>
            <w:tcW w:w="3480" w:type="dxa"/>
            <w:tcBorders>
              <w:top w:val="single" w:sz="4" w:space="0" w:color="auto"/>
              <w:bottom w:val="single" w:sz="4" w:space="0" w:color="auto"/>
              <w:right w:val="single" w:sz="4" w:space="0" w:color="auto"/>
            </w:tcBorders>
            <w:shd w:val="clear" w:color="auto" w:fill="D9D9D9"/>
          </w:tcPr>
          <w:p w:rsidR="000B73B4" w:rsidRPr="00F16718" w:rsidRDefault="000B73B4">
            <w:pPr>
              <w:pStyle w:val="TableText"/>
              <w:rPr>
                <w:sz w:val="20"/>
                <w:szCs w:val="22"/>
                <w:lang w:val="en-GB"/>
              </w:rPr>
            </w:pPr>
            <w:r w:rsidRPr="00F16718">
              <w:rPr>
                <w:sz w:val="20"/>
                <w:szCs w:val="22"/>
                <w:lang w:val="en-GB"/>
              </w:rPr>
              <w:t>External Recipients:</w:t>
            </w:r>
          </w:p>
        </w:tc>
        <w:tc>
          <w:tcPr>
            <w:tcW w:w="6236" w:type="dxa"/>
            <w:tcBorders>
              <w:top w:val="single" w:sz="4" w:space="0" w:color="auto"/>
              <w:left w:val="single" w:sz="4" w:space="0" w:color="auto"/>
              <w:bottom w:val="single" w:sz="4" w:space="0" w:color="auto"/>
            </w:tcBorders>
          </w:tcPr>
          <w:p w:rsidR="000B73B4" w:rsidRPr="00024813" w:rsidRDefault="000B73B4" w:rsidP="00024813">
            <w:pPr>
              <w:pStyle w:val="TableText"/>
              <w:rPr>
                <w:rStyle w:val="PlaceholderText"/>
                <w:color w:val="000000"/>
                <w:sz w:val="20"/>
                <w:szCs w:val="22"/>
                <w:lang w:val="en-GB"/>
              </w:rPr>
            </w:pPr>
            <w:r w:rsidRPr="00024813">
              <w:rPr>
                <w:rStyle w:val="PlaceholderText"/>
                <w:color w:val="000000"/>
                <w:sz w:val="20"/>
                <w:szCs w:val="22"/>
                <w:lang w:val="en-GB"/>
              </w:rPr>
              <w:t>Bluetooth SIG, GCF, GSA, ITU-T, 3GPP, 3GPP2</w:t>
            </w:r>
            <w:r w:rsidR="00E7369D">
              <w:rPr>
                <w:rStyle w:val="PlaceholderText"/>
                <w:color w:val="000000"/>
                <w:sz w:val="20"/>
                <w:szCs w:val="22"/>
                <w:lang w:val="en-GB"/>
              </w:rPr>
              <w:t xml:space="preserve">. </w:t>
            </w:r>
            <w:r w:rsidR="00E7369D" w:rsidRPr="00F16718">
              <w:rPr>
                <w:iCs/>
                <w:sz w:val="20"/>
                <w:szCs w:val="22"/>
                <w:lang w:val="en-GB"/>
              </w:rPr>
              <w:t>No reply required.</w:t>
            </w:r>
          </w:p>
        </w:tc>
      </w:tr>
    </w:tbl>
    <w:p w:rsidR="000B73B4" w:rsidRDefault="000B73B4" w:rsidP="003E4579">
      <w:pPr>
        <w:pStyle w:val="NormalParagraph"/>
      </w:pPr>
    </w:p>
    <w:p w:rsidR="000B73B4" w:rsidRDefault="000B73B4" w:rsidP="003E4579">
      <w:pPr>
        <w:pStyle w:val="NormalParagraph"/>
      </w:pPr>
    </w:p>
    <w:p w:rsidR="000B73B4" w:rsidRDefault="000B73B4" w:rsidP="00333983">
      <w:pPr>
        <w:pStyle w:val="Heading1"/>
        <w:numPr>
          <w:ilvl w:val="0"/>
          <w:numId w:val="16"/>
        </w:numPr>
        <w:tabs>
          <w:tab w:val="num" w:pos="360"/>
        </w:tabs>
        <w:spacing w:before="0" w:after="120" w:line="240" w:lineRule="auto"/>
        <w:ind w:left="854" w:hanging="896"/>
      </w:pPr>
      <w:r w:rsidRPr="001479FC">
        <w:rPr>
          <w:lang w:val="en-GB"/>
        </w:rPr>
        <w:br w:type="page"/>
      </w:r>
      <w:bookmarkStart w:id="4" w:name="OLE_LINK1"/>
      <w:bookmarkStart w:id="5" w:name="OLE_LINK2"/>
      <w:r w:rsidRPr="00DB2A26">
        <w:rPr>
          <w:lang w:val="en-GB"/>
        </w:rPr>
        <w:lastRenderedPageBreak/>
        <w:t>Summary</w:t>
      </w:r>
    </w:p>
    <w:bookmarkEnd w:id="4"/>
    <w:bookmarkEnd w:id="5"/>
    <w:p w:rsidR="000B73B4" w:rsidRPr="0017242A" w:rsidRDefault="000B73B4" w:rsidP="00024813">
      <w:r>
        <w:t xml:space="preserve">The GSMA Terminal Steering Group (TSG) wishes to announce </w:t>
      </w:r>
      <w:r w:rsidRPr="0017242A">
        <w:t xml:space="preserve">that the GSMA has </w:t>
      </w:r>
      <w:r>
        <w:t>communicated</w:t>
      </w:r>
      <w:r w:rsidRPr="0017242A">
        <w:t xml:space="preserve"> an updated Annex C ("Minimum Network and Terminal </w:t>
      </w:r>
      <w:r w:rsidRPr="00024813">
        <w:t>Requirements for the usage of the HD Voice Logo with GSM/UMTS") and Annex D ("Minimum Network and Terminal Requirements for the usage of the HD Voice Logo with CDMA") on 16 December 2013. The changes outlined in these documents will be effective after 110 days</w:t>
      </w:r>
      <w:r w:rsidRPr="00344E19">
        <w:t xml:space="preserve"> of</w:t>
      </w:r>
      <w:r w:rsidRPr="0017242A">
        <w:t xml:space="preserve"> </w:t>
      </w:r>
      <w:r>
        <w:t>the communication date</w:t>
      </w:r>
      <w:r w:rsidRPr="0017242A">
        <w:t xml:space="preserve">, namely on the </w:t>
      </w:r>
      <w:r>
        <w:t>5</w:t>
      </w:r>
      <w:r w:rsidRPr="00024813">
        <w:rPr>
          <w:vertAlign w:val="superscript"/>
        </w:rPr>
        <w:t>th</w:t>
      </w:r>
      <w:r>
        <w:t xml:space="preserve"> April</w:t>
      </w:r>
      <w:r w:rsidRPr="0017242A">
        <w:t xml:space="preserve"> 2014.</w:t>
      </w:r>
    </w:p>
    <w:p w:rsidR="000B73B4" w:rsidRDefault="000B73B4" w:rsidP="00AB5954"/>
    <w:p w:rsidR="000B73B4" w:rsidRPr="00024813" w:rsidRDefault="000B73B4" w:rsidP="00333983">
      <w:pPr>
        <w:pStyle w:val="Heading1"/>
        <w:numPr>
          <w:ilvl w:val="0"/>
          <w:numId w:val="16"/>
        </w:numPr>
        <w:tabs>
          <w:tab w:val="num" w:pos="360"/>
        </w:tabs>
        <w:spacing w:before="0" w:after="120" w:line="240" w:lineRule="auto"/>
        <w:ind w:left="854" w:hanging="896"/>
        <w:rPr>
          <w:lang w:val="en-GB"/>
        </w:rPr>
      </w:pPr>
      <w:r w:rsidRPr="00024813">
        <w:rPr>
          <w:lang w:val="en-GB"/>
        </w:rPr>
        <w:t xml:space="preserve">Background and </w:t>
      </w:r>
      <w:r w:rsidRPr="00DB2A26">
        <w:rPr>
          <w:lang w:val="en-GB"/>
        </w:rPr>
        <w:t>Introduction</w:t>
      </w:r>
      <w:r w:rsidRPr="00024813">
        <w:rPr>
          <w:lang w:val="en-GB"/>
        </w:rPr>
        <w:t xml:space="preserve"> </w:t>
      </w:r>
    </w:p>
    <w:p w:rsidR="000B73B4" w:rsidRDefault="000B73B4" w:rsidP="00024813">
      <w:pPr>
        <w:pStyle w:val="NormalStyleIndentedParagraph"/>
        <w:ind w:left="0"/>
        <w:jc w:val="both"/>
      </w:pPr>
      <w:r>
        <w:t>HD Voice supporting services and products</w:t>
      </w:r>
      <w:r w:rsidR="00C812B4">
        <w:rPr>
          <w:noProof/>
          <w:lang w:val="en-GB" w:eastAsia="en-GB"/>
        </w:rPr>
        <w:drawing>
          <wp:anchor distT="0" distB="0" distL="114300" distR="114300" simplePos="0" relativeHeight="251659264" behindDoc="1" locked="0" layoutInCell="1" allowOverlap="1">
            <wp:simplePos x="0" y="0"/>
            <wp:positionH relativeFrom="column">
              <wp:posOffset>4260850</wp:posOffset>
            </wp:positionH>
            <wp:positionV relativeFrom="paragraph">
              <wp:posOffset>233045</wp:posOffset>
            </wp:positionV>
            <wp:extent cx="1285875" cy="790575"/>
            <wp:effectExtent l="0" t="0" r="9525" b="9525"/>
            <wp:wrapTight wrapText="bothSides">
              <wp:wrapPolygon edited="0">
                <wp:start x="0" y="0"/>
                <wp:lineTo x="0" y="21340"/>
                <wp:lineTo x="21440" y="21340"/>
                <wp:lineTo x="21440" y="0"/>
                <wp:lineTo x="0" y="0"/>
              </wp:wrapPolygon>
            </wp:wrapTight>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pic:spPr>
                </pic:pic>
              </a:graphicData>
            </a:graphic>
            <wp14:sizeRelH relativeFrom="page">
              <wp14:pctWidth>0</wp14:pctWidth>
            </wp14:sizeRelH>
            <wp14:sizeRelV relativeFrom="page">
              <wp14:pctHeight>0</wp14:pctHeight>
            </wp14:sizeRelV>
          </wp:anchor>
        </w:drawing>
      </w:r>
      <w:r>
        <w:t xml:space="preserve"> are increasingly launched by </w:t>
      </w:r>
      <w:r w:rsidRPr="00F43D83">
        <w:t xml:space="preserve">operators </w:t>
      </w:r>
      <w:r>
        <w:t xml:space="preserve">and terminal manufacturers around the world (see e.g. </w:t>
      </w:r>
      <w:hyperlink r:id="rId11" w:history="1">
        <w:r w:rsidRPr="00901335">
          <w:rPr>
            <w:rStyle w:val="Hyperlink"/>
          </w:rPr>
          <w:t>GSA latest report</w:t>
        </w:r>
      </w:hyperlink>
      <w:r>
        <w:t>.</w:t>
      </w:r>
      <w:r w:rsidRPr="00F43D83">
        <w:t xml:space="preserve"> </w:t>
      </w:r>
      <w:r>
        <w:t>)</w:t>
      </w:r>
    </w:p>
    <w:p w:rsidR="000B73B4" w:rsidRDefault="000B73B4" w:rsidP="00024813">
      <w:r>
        <w:t xml:space="preserve">To market and promote HD Voice capabilities on networks and end user products, the GSMA offers a common logo at no cost. The usage is based on signing the Master Licence Agreement and self-certification against agreed requirements for the respective mobile terminal and mobile network.  </w:t>
      </w:r>
    </w:p>
    <w:p w:rsidR="000B73B4" w:rsidRDefault="000B73B4" w:rsidP="00024813">
      <w:r>
        <w:t xml:space="preserve">The latest Master Licence Agreement, the HD Voice Logo Network and Terminal Requirements and Usage Guidelines and an overview of current licensees can be found here: </w:t>
      </w:r>
      <w:hyperlink r:id="rId12" w:tooltip="blocked::http://www.gsma.com/futurecommunications/hd-voice/" w:history="1">
        <w:r>
          <w:rPr>
            <w:rStyle w:val="Hyperlink"/>
          </w:rPr>
          <w:t>http://www.gsma.com/futurecommunications/hd-voice/</w:t>
        </w:r>
      </w:hyperlink>
    </w:p>
    <w:p w:rsidR="000B73B4" w:rsidRDefault="000B73B4" w:rsidP="00AB5954"/>
    <w:p w:rsidR="000B73B4" w:rsidRPr="00024813" w:rsidRDefault="000B73B4" w:rsidP="00024813">
      <w:pPr>
        <w:pStyle w:val="Heading1"/>
        <w:numPr>
          <w:ilvl w:val="0"/>
          <w:numId w:val="16"/>
        </w:numPr>
        <w:tabs>
          <w:tab w:val="num" w:pos="360"/>
        </w:tabs>
        <w:spacing w:before="0" w:after="120" w:line="240" w:lineRule="auto"/>
        <w:ind w:left="854" w:hanging="896"/>
        <w:rPr>
          <w:lang w:val="en-GB"/>
        </w:rPr>
      </w:pPr>
      <w:r w:rsidRPr="00024813">
        <w:rPr>
          <w:lang w:val="en-GB"/>
        </w:rPr>
        <w:t>The HD Voice Logo Terminal Requirements</w:t>
      </w:r>
    </w:p>
    <w:p w:rsidR="000B73B4" w:rsidRDefault="000B73B4" w:rsidP="00024813">
      <w:r>
        <w:t>Whilst t</w:t>
      </w:r>
      <w:r w:rsidRPr="00F43D83">
        <w:t xml:space="preserve">he </w:t>
      </w:r>
      <w:r w:rsidRPr="0017242A">
        <w:rPr>
          <w:i/>
        </w:rPr>
        <w:t>network</w:t>
      </w:r>
      <w:r w:rsidRPr="00F43D83">
        <w:t xml:space="preserve"> related requirements have been processed by GSMA's IREG </w:t>
      </w:r>
      <w:r>
        <w:t>Working G</w:t>
      </w:r>
      <w:r w:rsidRPr="00F43D83">
        <w:t xml:space="preserve">roup; </w:t>
      </w:r>
      <w:r>
        <w:t>GSMA’s Terminal Steering Group (</w:t>
      </w:r>
      <w:r w:rsidRPr="00F43D83">
        <w:t>TSG</w:t>
      </w:r>
      <w:r>
        <w:t>)</w:t>
      </w:r>
      <w:r w:rsidRPr="00F43D83">
        <w:t xml:space="preserve"> has </w:t>
      </w:r>
      <w:r>
        <w:t>been defining</w:t>
      </w:r>
      <w:r w:rsidRPr="00F43D83">
        <w:t xml:space="preserve"> the terminal requirements. </w:t>
      </w:r>
    </w:p>
    <w:p w:rsidR="000B73B4" w:rsidRDefault="000B73B4" w:rsidP="00024813">
      <w:pPr>
        <w:pStyle w:val="NormalStyleIndentedParagraph"/>
        <w:ind w:left="0"/>
        <w:jc w:val="both"/>
      </w:pPr>
    </w:p>
    <w:p w:rsidR="000B73B4" w:rsidRPr="0017242A" w:rsidRDefault="000B73B4" w:rsidP="00024813">
      <w:r>
        <w:t xml:space="preserve">The Annex C and D version 2 enclosed and </w:t>
      </w:r>
      <w:r w:rsidRPr="00344E19">
        <w:t xml:space="preserve">published </w:t>
      </w:r>
      <w:r w:rsidRPr="00024813">
        <w:t>November 2013, capture the</w:t>
      </w:r>
      <w:r w:rsidRPr="00344E19">
        <w:t xml:space="preserve"> additional minimum requirements for the usage of the</w:t>
      </w:r>
      <w:r w:rsidRPr="0017242A">
        <w:t xml:space="preserve"> ‘HD voice’ logo by GSM/UMTS </w:t>
      </w:r>
      <w:r>
        <w:t xml:space="preserve">and </w:t>
      </w:r>
      <w:r w:rsidRPr="0017242A">
        <w:t>CDMA2000 mobile network operators and device vendors. The</w:t>
      </w:r>
      <w:r>
        <w:t>se</w:t>
      </w:r>
      <w:r w:rsidRPr="0017242A">
        <w:t xml:space="preserve"> document</w:t>
      </w:r>
      <w:r>
        <w:t>s</w:t>
      </w:r>
      <w:r w:rsidRPr="0017242A">
        <w:t xml:space="preserve"> replace the </w:t>
      </w:r>
      <w:r>
        <w:t>former versions</w:t>
      </w:r>
      <w:r w:rsidRPr="0017242A">
        <w:t>.</w:t>
      </w:r>
    </w:p>
    <w:p w:rsidR="000B73B4" w:rsidRDefault="000B73B4" w:rsidP="00024813"/>
    <w:p w:rsidR="000B73B4" w:rsidRDefault="000B73B4" w:rsidP="00024813">
      <w:r w:rsidRPr="00D05839">
        <w:t xml:space="preserve">The Annex C and D Logo requirements have been updated to </w:t>
      </w:r>
    </w:p>
    <w:p w:rsidR="000B73B4" w:rsidRPr="00D05839" w:rsidRDefault="000B73B4" w:rsidP="00024813"/>
    <w:p w:rsidR="000B73B4" w:rsidRDefault="000B73B4" w:rsidP="00024813">
      <w:pPr>
        <w:numPr>
          <w:ilvl w:val="0"/>
          <w:numId w:val="20"/>
        </w:numPr>
        <w:spacing w:before="0"/>
      </w:pPr>
      <w:r w:rsidRPr="00D05839">
        <w:t>Clarif</w:t>
      </w:r>
      <w:r>
        <w:t>y and confirm</w:t>
      </w:r>
      <w:r w:rsidRPr="00D05839">
        <w:t xml:space="preserve"> the scope of the </w:t>
      </w:r>
      <w:r>
        <w:t>Annex C and D</w:t>
      </w:r>
      <w:r w:rsidRPr="00D05839">
        <w:t xml:space="preserve"> as limited (for time being) to GSM, UMTS and C</w:t>
      </w:r>
      <w:r>
        <w:t>DMA</w:t>
      </w:r>
      <w:r w:rsidRPr="00D05839">
        <w:t>2K networks</w:t>
      </w:r>
      <w:r>
        <w:t xml:space="preserve"> only</w:t>
      </w:r>
      <w:r w:rsidRPr="00D05839">
        <w:t xml:space="preserve"> (LTE is expected to be covered in the next release)</w:t>
      </w:r>
    </w:p>
    <w:p w:rsidR="000B73B4" w:rsidRPr="00D05839" w:rsidRDefault="000B73B4" w:rsidP="00024813">
      <w:pPr>
        <w:ind w:left="360"/>
      </w:pPr>
    </w:p>
    <w:p w:rsidR="000B73B4" w:rsidRDefault="000B73B4" w:rsidP="00024813">
      <w:pPr>
        <w:numPr>
          <w:ilvl w:val="0"/>
          <w:numId w:val="20"/>
        </w:numPr>
        <w:spacing w:before="0"/>
      </w:pPr>
      <w:r w:rsidRPr="00D05839">
        <w:t xml:space="preserve">Reflect on terminal side latest changes in 3GPP and 3GPP2 standards, impacting audio requirements related to: Handset Mode - Echo Loss, noise reduction (objective and subjective test requirements) and speech path delay. </w:t>
      </w:r>
      <w:r>
        <w:t xml:space="preserve"> In particular, </w:t>
      </w:r>
    </w:p>
    <w:p w:rsidR="000B73B4" w:rsidRDefault="000B73B4" w:rsidP="00024813">
      <w:pPr>
        <w:numPr>
          <w:ilvl w:val="1"/>
          <w:numId w:val="20"/>
        </w:numPr>
        <w:spacing w:before="0"/>
        <w:rPr>
          <w:lang w:val="en-US"/>
        </w:rPr>
      </w:pPr>
      <w:r w:rsidRPr="00D05839">
        <w:rPr>
          <w:lang w:val="en-US"/>
        </w:rPr>
        <w:t>Updated references of Annex C with 3GPP to Rel.11.</w:t>
      </w:r>
    </w:p>
    <w:p w:rsidR="000B73B4" w:rsidRDefault="000B73B4" w:rsidP="00024813">
      <w:pPr>
        <w:numPr>
          <w:ilvl w:val="1"/>
          <w:numId w:val="20"/>
        </w:numPr>
        <w:spacing w:before="0"/>
        <w:rPr>
          <w:lang w:val="en-US"/>
        </w:rPr>
      </w:pPr>
      <w:r w:rsidRPr="00D05839">
        <w:rPr>
          <w:lang w:val="en-US"/>
        </w:rPr>
        <w:t>Updated Annex D to use 3GPP2 C.S0056A as its reference (3GPP2 requirements now mostly harmonized with 3GPP)</w:t>
      </w:r>
    </w:p>
    <w:p w:rsidR="000B73B4" w:rsidRDefault="000B73B4" w:rsidP="00024813">
      <w:pPr>
        <w:numPr>
          <w:ilvl w:val="1"/>
          <w:numId w:val="20"/>
        </w:numPr>
        <w:spacing w:before="0"/>
        <w:rPr>
          <w:lang w:val="en-US"/>
        </w:rPr>
      </w:pPr>
      <w:r w:rsidRPr="00D05839">
        <w:rPr>
          <w:lang w:val="en-US"/>
        </w:rPr>
        <w:t>Aligned noise suppression and delay requirements of GSMA HD Voice with 3GPP Rel.11 and 3GPP2 (GSMA HD Voice uses 3GPP performance objective for noise suppression).</w:t>
      </w:r>
    </w:p>
    <w:p w:rsidR="000B73B4" w:rsidRPr="00D05839" w:rsidRDefault="000B73B4" w:rsidP="00024813">
      <w:pPr>
        <w:numPr>
          <w:ilvl w:val="1"/>
          <w:numId w:val="20"/>
        </w:numPr>
        <w:spacing w:before="0"/>
        <w:rPr>
          <w:lang w:val="en-US"/>
        </w:rPr>
      </w:pPr>
      <w:r w:rsidRPr="00D05839">
        <w:rPr>
          <w:lang w:val="en-US"/>
        </w:rPr>
        <w:lastRenderedPageBreak/>
        <w:t>Reached harmonization with strong Alignment between acoustic test plans: 3GPP Rel.11, 3GPP2, GSMA HD Voice, GCF, CTIA</w:t>
      </w:r>
    </w:p>
    <w:p w:rsidR="000B73B4" w:rsidRDefault="000B73B4" w:rsidP="00024813"/>
    <w:p w:rsidR="000B73B4" w:rsidRDefault="000B73B4" w:rsidP="00024813">
      <w:r w:rsidRPr="0017242A">
        <w:t xml:space="preserve">The </w:t>
      </w:r>
      <w:r>
        <w:t>latest</w:t>
      </w:r>
      <w:r w:rsidRPr="0017242A">
        <w:t xml:space="preserve"> version captures terminal requirements </w:t>
      </w:r>
      <w:r>
        <w:t>and test measurements</w:t>
      </w:r>
      <w:r w:rsidRPr="0017242A">
        <w:t xml:space="preserve"> which are based </w:t>
      </w:r>
      <w:r>
        <w:t xml:space="preserve">on 3GPP Technical Specifications related to Terminal Acoustic Requirements and associated test specifications (TS 26.131, TS 26.132) in addition to ETSI standards. </w:t>
      </w:r>
    </w:p>
    <w:p w:rsidR="000B73B4" w:rsidRDefault="000B73B4" w:rsidP="00024813">
      <w:pPr>
        <w:autoSpaceDE w:val="0"/>
        <w:autoSpaceDN w:val="0"/>
        <w:adjustRightInd w:val="0"/>
        <w:ind w:right="-625"/>
      </w:pPr>
    </w:p>
    <w:p w:rsidR="000B73B4" w:rsidRDefault="000B73B4" w:rsidP="00024813">
      <w:pPr>
        <w:autoSpaceDE w:val="0"/>
        <w:autoSpaceDN w:val="0"/>
        <w:adjustRightInd w:val="0"/>
        <w:ind w:right="-625"/>
      </w:pPr>
      <w:r>
        <w:t>Annex C/D, version 2 considers support for handsets in handheld hands-free mode and also cover:</w:t>
      </w:r>
    </w:p>
    <w:p w:rsidR="000B73B4" w:rsidRPr="001F0016" w:rsidRDefault="000B73B4" w:rsidP="00024813">
      <w:pPr>
        <w:pStyle w:val="ListBullet1"/>
        <w:numPr>
          <w:ilvl w:val="0"/>
          <w:numId w:val="5"/>
        </w:numPr>
        <w:tabs>
          <w:tab w:val="clear" w:pos="680"/>
        </w:tabs>
        <w:spacing w:before="60" w:after="60" w:line="240" w:lineRule="auto"/>
        <w:contextualSpacing w:val="0"/>
      </w:pPr>
      <w:r w:rsidRPr="001F0016">
        <w:t>WB AMR</w:t>
      </w:r>
      <w:r>
        <w:t xml:space="preserve"> / EVRC</w:t>
      </w:r>
      <w:r w:rsidRPr="001F0016">
        <w:t xml:space="preserve"> support, audio chain </w:t>
      </w:r>
    </w:p>
    <w:p w:rsidR="000B73B4" w:rsidRPr="001F0016" w:rsidRDefault="000B73B4" w:rsidP="00024813">
      <w:pPr>
        <w:pStyle w:val="ListBullet1"/>
        <w:numPr>
          <w:ilvl w:val="0"/>
          <w:numId w:val="5"/>
        </w:numPr>
        <w:tabs>
          <w:tab w:val="clear" w:pos="680"/>
        </w:tabs>
        <w:spacing w:before="60" w:after="60" w:line="240" w:lineRule="auto"/>
        <w:contextualSpacing w:val="0"/>
      </w:pPr>
      <w:r w:rsidRPr="001F0016">
        <w:t xml:space="preserve">Sending and receiving </w:t>
      </w:r>
      <w:r>
        <w:t>f</w:t>
      </w:r>
      <w:r w:rsidRPr="001F0016">
        <w:t>requency responses (</w:t>
      </w:r>
      <w:r>
        <w:t>wide band</w:t>
      </w:r>
      <w:r w:rsidRPr="001F0016">
        <w:t xml:space="preserve"> and </w:t>
      </w:r>
      <w:r>
        <w:t>narrow band</w:t>
      </w:r>
      <w:r w:rsidRPr="001F0016">
        <w:t>)</w:t>
      </w:r>
    </w:p>
    <w:p w:rsidR="000B73B4" w:rsidRPr="001F0016" w:rsidRDefault="000B73B4" w:rsidP="00024813">
      <w:pPr>
        <w:pStyle w:val="ListBullet1"/>
        <w:numPr>
          <w:ilvl w:val="0"/>
          <w:numId w:val="5"/>
        </w:numPr>
        <w:tabs>
          <w:tab w:val="clear" w:pos="680"/>
        </w:tabs>
        <w:spacing w:before="60" w:after="60" w:line="240" w:lineRule="auto"/>
        <w:contextualSpacing w:val="0"/>
      </w:pPr>
      <w:r w:rsidRPr="001F0016">
        <w:t>Sending and receiving loudness (</w:t>
      </w:r>
      <w:r>
        <w:t>wide band</w:t>
      </w:r>
      <w:r w:rsidRPr="001F0016">
        <w:t xml:space="preserve"> and </w:t>
      </w:r>
      <w:r>
        <w:t>narrow band</w:t>
      </w:r>
      <w:r w:rsidRPr="001F0016">
        <w:t>)</w:t>
      </w:r>
    </w:p>
    <w:p w:rsidR="000B73B4" w:rsidRPr="001F0016" w:rsidRDefault="000B73B4" w:rsidP="00024813">
      <w:pPr>
        <w:pStyle w:val="ListBullet1"/>
        <w:numPr>
          <w:ilvl w:val="0"/>
          <w:numId w:val="5"/>
        </w:numPr>
        <w:tabs>
          <w:tab w:val="clear" w:pos="680"/>
        </w:tabs>
        <w:spacing w:before="60" w:after="60" w:line="240" w:lineRule="auto"/>
        <w:contextualSpacing w:val="0"/>
      </w:pPr>
      <w:r w:rsidRPr="001F0016">
        <w:t>Echo loss</w:t>
      </w:r>
    </w:p>
    <w:p w:rsidR="000B73B4" w:rsidRPr="001F0016" w:rsidRDefault="000B73B4" w:rsidP="00024813">
      <w:pPr>
        <w:pStyle w:val="ListBullet1"/>
        <w:numPr>
          <w:ilvl w:val="0"/>
          <w:numId w:val="5"/>
        </w:numPr>
        <w:tabs>
          <w:tab w:val="clear" w:pos="680"/>
        </w:tabs>
        <w:spacing w:before="60" w:after="60" w:line="240" w:lineRule="auto"/>
        <w:contextualSpacing w:val="0"/>
      </w:pPr>
      <w:r w:rsidRPr="001F0016">
        <w:t>Sending and receiving distortion (</w:t>
      </w:r>
      <w:r>
        <w:t>wide band</w:t>
      </w:r>
      <w:r w:rsidRPr="001F0016">
        <w:t xml:space="preserve"> and </w:t>
      </w:r>
      <w:r>
        <w:t>narrow band</w:t>
      </w:r>
      <w:r w:rsidRPr="001F0016">
        <w:t>)</w:t>
      </w:r>
    </w:p>
    <w:p w:rsidR="000B73B4" w:rsidRPr="001F0016" w:rsidRDefault="000B73B4" w:rsidP="00024813">
      <w:pPr>
        <w:pStyle w:val="ListBullet1"/>
        <w:numPr>
          <w:ilvl w:val="0"/>
          <w:numId w:val="5"/>
        </w:numPr>
        <w:tabs>
          <w:tab w:val="clear" w:pos="680"/>
        </w:tabs>
        <w:spacing w:before="60" w:after="60" w:line="240" w:lineRule="auto"/>
        <w:contextualSpacing w:val="0"/>
      </w:pPr>
      <w:r w:rsidRPr="001F0016">
        <w:t>Sending and receiving idle noise (</w:t>
      </w:r>
      <w:r>
        <w:t>wide band</w:t>
      </w:r>
      <w:r w:rsidRPr="001F0016">
        <w:t xml:space="preserve"> and </w:t>
      </w:r>
      <w:r>
        <w:t>narrow band</w:t>
      </w:r>
      <w:r w:rsidRPr="001F0016">
        <w:t>)</w:t>
      </w:r>
    </w:p>
    <w:p w:rsidR="000B73B4" w:rsidRPr="001F0016" w:rsidRDefault="000B73B4" w:rsidP="00024813">
      <w:pPr>
        <w:pStyle w:val="ListBullet1"/>
        <w:numPr>
          <w:ilvl w:val="0"/>
          <w:numId w:val="5"/>
        </w:numPr>
        <w:tabs>
          <w:tab w:val="clear" w:pos="680"/>
        </w:tabs>
        <w:spacing w:before="60" w:after="60" w:line="240" w:lineRule="auto"/>
        <w:contextualSpacing w:val="0"/>
      </w:pPr>
      <w:r w:rsidRPr="001F0016">
        <w:t xml:space="preserve">Noise Reduction </w:t>
      </w:r>
    </w:p>
    <w:p w:rsidR="000B73B4" w:rsidRPr="001F0016" w:rsidRDefault="000B73B4" w:rsidP="00024813">
      <w:pPr>
        <w:pStyle w:val="ListBullet1"/>
        <w:numPr>
          <w:ilvl w:val="0"/>
          <w:numId w:val="5"/>
        </w:numPr>
        <w:tabs>
          <w:tab w:val="clear" w:pos="680"/>
        </w:tabs>
        <w:spacing w:before="60" w:after="60" w:line="240" w:lineRule="auto"/>
        <w:contextualSpacing w:val="0"/>
      </w:pPr>
      <w:r w:rsidRPr="001F0016">
        <w:t>Sending + receiving Delay</w:t>
      </w:r>
    </w:p>
    <w:p w:rsidR="000B73B4" w:rsidRDefault="000B73B4" w:rsidP="00024813">
      <w:pPr>
        <w:pStyle w:val="ListBullet1"/>
        <w:numPr>
          <w:ilvl w:val="0"/>
          <w:numId w:val="5"/>
        </w:numPr>
        <w:tabs>
          <w:tab w:val="clear" w:pos="680"/>
        </w:tabs>
        <w:spacing w:before="60" w:after="60" w:line="240" w:lineRule="auto"/>
        <w:contextualSpacing w:val="0"/>
      </w:pPr>
      <w:r w:rsidRPr="001F0016">
        <w:t>Side</w:t>
      </w:r>
      <w:r w:rsidR="00AD2DAD">
        <w:t xml:space="preserve"> </w:t>
      </w:r>
      <w:r w:rsidRPr="001F0016">
        <w:t>tone Delay</w:t>
      </w:r>
    </w:p>
    <w:p w:rsidR="000B73B4" w:rsidRDefault="000B73B4" w:rsidP="00024813">
      <w:pPr>
        <w:pStyle w:val="ListBullet1"/>
        <w:numPr>
          <w:ilvl w:val="0"/>
          <w:numId w:val="5"/>
        </w:numPr>
        <w:tabs>
          <w:tab w:val="clear" w:pos="680"/>
        </w:tabs>
        <w:spacing w:before="60" w:after="60" w:line="240" w:lineRule="auto"/>
        <w:contextualSpacing w:val="0"/>
      </w:pPr>
      <w:r>
        <w:t>Support for wired headsets</w:t>
      </w:r>
    </w:p>
    <w:p w:rsidR="000B73B4" w:rsidRDefault="000B73B4" w:rsidP="00024813">
      <w:pPr>
        <w:pStyle w:val="ListBullet1"/>
        <w:tabs>
          <w:tab w:val="clear" w:pos="680"/>
        </w:tabs>
        <w:spacing w:before="60" w:after="60" w:line="240" w:lineRule="auto"/>
        <w:ind w:left="0" w:firstLine="0"/>
        <w:contextualSpacing w:val="0"/>
      </w:pPr>
    </w:p>
    <w:p w:rsidR="000B73B4" w:rsidRPr="00024813" w:rsidRDefault="000B73B4" w:rsidP="00024813">
      <w:pPr>
        <w:pStyle w:val="Heading1"/>
        <w:numPr>
          <w:ilvl w:val="0"/>
          <w:numId w:val="16"/>
        </w:numPr>
        <w:tabs>
          <w:tab w:val="num" w:pos="360"/>
        </w:tabs>
        <w:spacing w:before="0" w:after="120" w:line="240" w:lineRule="auto"/>
        <w:ind w:left="854" w:hanging="896"/>
        <w:rPr>
          <w:lang w:val="en-GB"/>
        </w:rPr>
      </w:pPr>
      <w:r w:rsidRPr="00024813">
        <w:rPr>
          <w:lang w:val="en-GB"/>
        </w:rPr>
        <w:t>Moving Forward</w:t>
      </w:r>
    </w:p>
    <w:p w:rsidR="000B73B4" w:rsidRDefault="000B73B4" w:rsidP="00024813">
      <w:r>
        <w:t xml:space="preserve">Following finalisation and publication of version 2 for Annex C and D, TSG and IREG will assess and progress updates for version 3.0 planned for publication in 2014. </w:t>
      </w:r>
    </w:p>
    <w:p w:rsidR="000B73B4" w:rsidRDefault="000B73B4" w:rsidP="00024813">
      <w:r>
        <w:t>Besides on</w:t>
      </w:r>
      <w:r w:rsidR="00AD2DAD">
        <w:t xml:space="preserve"> </w:t>
      </w:r>
      <w:r>
        <w:t>going work in TSG and IREG, GSMA will progress further interaction with other industry groups to enhance support for HD Voice across the industry.</w:t>
      </w:r>
    </w:p>
    <w:p w:rsidR="000B73B4" w:rsidRDefault="000B73B4" w:rsidP="00024813"/>
    <w:p w:rsidR="000B73B4" w:rsidRPr="00024813" w:rsidRDefault="000B73B4" w:rsidP="00024813">
      <w:pPr>
        <w:pStyle w:val="Heading1"/>
        <w:numPr>
          <w:ilvl w:val="0"/>
          <w:numId w:val="16"/>
        </w:numPr>
        <w:tabs>
          <w:tab w:val="num" w:pos="360"/>
        </w:tabs>
        <w:spacing w:before="0" w:after="120" w:line="240" w:lineRule="auto"/>
        <w:ind w:left="854" w:hanging="896"/>
        <w:rPr>
          <w:lang w:val="en-GB"/>
        </w:rPr>
      </w:pPr>
      <w:r w:rsidRPr="00024813">
        <w:rPr>
          <w:lang w:val="en-GB"/>
        </w:rPr>
        <w:t>Interest to Collaborate</w:t>
      </w:r>
    </w:p>
    <w:p w:rsidR="000B73B4" w:rsidRDefault="000B73B4" w:rsidP="00024813">
      <w:r>
        <w:t xml:space="preserve">The TSG will continue to closely cooperate with industry groups driving related work, foremost 3GPP SA4, 3GPP2, ETSI, ITU-T and the Bluetooth SIG Audio Group.  </w:t>
      </w:r>
    </w:p>
    <w:p w:rsidR="000B73B4" w:rsidRDefault="000B73B4" w:rsidP="00024813">
      <w:r>
        <w:t>Also, t</w:t>
      </w:r>
      <w:r w:rsidRPr="00B32537">
        <w:t>he GSMA is continuously striving to promote HD voice services and support thereof</w:t>
      </w:r>
      <w:r>
        <w:t xml:space="preserve"> by promoting HD Voice Logo relevant activities</w:t>
      </w:r>
      <w:r w:rsidRPr="00B32537">
        <w:t>. </w:t>
      </w:r>
      <w:r>
        <w:t xml:space="preserve"> GSMA </w:t>
      </w:r>
      <w:r w:rsidRPr="00B32537">
        <w:t>are in the process of including new content to the GSMA HD Voice website</w:t>
      </w:r>
      <w:r>
        <w:t xml:space="preserve">, </w:t>
      </w:r>
      <w:r w:rsidRPr="00B32537">
        <w:t xml:space="preserve">should you wish to make any of your HD Voice </w:t>
      </w:r>
      <w:r>
        <w:t xml:space="preserve">Logo </w:t>
      </w:r>
      <w:r w:rsidRPr="00B32537">
        <w:t xml:space="preserve">promotional material available for sharing, please contact </w:t>
      </w:r>
      <w:hyperlink r:id="rId13" w:tgtFrame="_parent" w:tooltip="blocked::mailto:hdvoice@gsma.com" w:history="1">
        <w:r w:rsidRPr="00B32537">
          <w:rPr>
            <w:rStyle w:val="Hyperlink"/>
          </w:rPr>
          <w:t>Fran Puddefoot</w:t>
        </w:r>
      </w:hyperlink>
      <w:r>
        <w:t xml:space="preserve"> (GSMA)</w:t>
      </w:r>
      <w:r w:rsidRPr="00B32537">
        <w:t>.</w:t>
      </w:r>
    </w:p>
    <w:p w:rsidR="000B73B4" w:rsidRDefault="000B73B4" w:rsidP="00AB5954"/>
    <w:p w:rsidR="000B73B4" w:rsidRPr="00DB2A26" w:rsidRDefault="000B73B4" w:rsidP="00333983">
      <w:pPr>
        <w:pStyle w:val="Heading1"/>
        <w:numPr>
          <w:ilvl w:val="0"/>
          <w:numId w:val="16"/>
        </w:numPr>
        <w:tabs>
          <w:tab w:val="num" w:pos="360"/>
        </w:tabs>
        <w:spacing w:before="0" w:after="120" w:line="240" w:lineRule="auto"/>
        <w:ind w:left="854" w:hanging="896"/>
        <w:rPr>
          <w:lang w:val="en-GB"/>
        </w:rPr>
      </w:pPr>
      <w:r w:rsidRPr="00DB2A26">
        <w:rPr>
          <w:lang w:val="en-GB"/>
        </w:rPr>
        <w:t>About GSMA TSG</w:t>
      </w:r>
    </w:p>
    <w:p w:rsidR="000B73B4" w:rsidRDefault="000B73B4" w:rsidP="00AB5954">
      <w:pPr>
        <w:pStyle w:val="NormalParagraph"/>
      </w:pPr>
      <w:r>
        <w:t>The Terminal Steering Group (TSG) is an established working group within the GSMA, tasked to coordinate and drive terminal related matters in GSMA and beyond. The TSG membership has grown to over 60 companies covering the operator and device and chipset vendor community worldwide.</w:t>
      </w:r>
    </w:p>
    <w:p w:rsidR="000B73B4" w:rsidRDefault="000B73B4" w:rsidP="00AB5954"/>
    <w:p w:rsidR="000B73B4" w:rsidRDefault="000B73B4" w:rsidP="00AB5954">
      <w:pPr>
        <w:pStyle w:val="NormalParagraph"/>
      </w:pPr>
      <w:r>
        <w:t>The TSG has three focus areas, being</w:t>
      </w:r>
    </w:p>
    <w:p w:rsidR="000B73B4" w:rsidRDefault="000B73B4">
      <w:pPr>
        <w:pStyle w:val="ListNumber"/>
        <w:numPr>
          <w:ilvl w:val="0"/>
          <w:numId w:val="19"/>
        </w:numPr>
      </w:pPr>
      <w:r>
        <w:t xml:space="preserve">The sharing of terminal related information </w:t>
      </w:r>
    </w:p>
    <w:p w:rsidR="000B73B4" w:rsidRDefault="000B73B4">
      <w:pPr>
        <w:pStyle w:val="ListNumber"/>
        <w:numPr>
          <w:ilvl w:val="0"/>
          <w:numId w:val="19"/>
        </w:numPr>
      </w:pPr>
      <w:r>
        <w:lastRenderedPageBreak/>
        <w:t xml:space="preserve">The alignment of terminal recommendations (and further input to other fora as applicable) </w:t>
      </w:r>
    </w:p>
    <w:p w:rsidR="000B73B4" w:rsidRDefault="000B73B4">
      <w:pPr>
        <w:pStyle w:val="ListNumber"/>
        <w:numPr>
          <w:ilvl w:val="0"/>
          <w:numId w:val="19"/>
        </w:numPr>
      </w:pPr>
      <w:r>
        <w:t xml:space="preserve">The alignment of test cases for Battery Life Measurements and Field and Lab Testing </w:t>
      </w:r>
    </w:p>
    <w:p w:rsidR="000B73B4" w:rsidRDefault="000B73B4" w:rsidP="00AB5954"/>
    <w:p w:rsidR="000B73B4" w:rsidRDefault="000B73B4" w:rsidP="00AB5954">
      <w:pPr>
        <w:pStyle w:val="NormalParagraph"/>
      </w:pPr>
      <w:r>
        <w:t xml:space="preserve">The topics driven by TSG are wide and include: Operator minimum Antenna Performance Requirements, Best Practices for the implementation of Fast Dormancy, Recommendations for the minimum WI-FI terminal implementations, Terminal Requirements for the use of the GSMA HD Voice Logo, Smartphone Browser Performance Test Cases, Recommendations for Bluetooth Profiles to be supported in mobile phones, Developer Guidelines to facilitate more network efficient applications or activities to enhance Smartphone Network Efficiency. </w:t>
      </w:r>
    </w:p>
    <w:p w:rsidR="000B73B4" w:rsidRDefault="000B73B4" w:rsidP="00AB5954">
      <w:pPr>
        <w:pStyle w:val="NormalParagraph"/>
      </w:pPr>
      <w:r>
        <w:t xml:space="preserve">In addition, TSG encompasses also two subgroups driving respectively </w:t>
      </w:r>
      <w:r w:rsidRPr="00DC3D20">
        <w:t>Device Field &amp; Lab Test Guidelines</w:t>
      </w:r>
      <w:r>
        <w:t xml:space="preserve"> and </w:t>
      </w:r>
      <w:r w:rsidRPr="00562158">
        <w:t>Battery Life Measurement techniques for 3GPP system capable devices</w:t>
      </w:r>
      <w:r>
        <w:t xml:space="preserve">.    </w:t>
      </w:r>
    </w:p>
    <w:p w:rsidR="000B73B4" w:rsidRPr="00FF2096" w:rsidRDefault="000B73B4" w:rsidP="00AB5954"/>
    <w:p w:rsidR="000B73B4" w:rsidRDefault="000B73B4" w:rsidP="00333983">
      <w:pPr>
        <w:pStyle w:val="Heading1"/>
        <w:numPr>
          <w:ilvl w:val="0"/>
          <w:numId w:val="16"/>
        </w:numPr>
        <w:tabs>
          <w:tab w:val="num" w:pos="360"/>
        </w:tabs>
        <w:spacing w:before="0" w:after="120" w:line="240" w:lineRule="auto"/>
        <w:ind w:left="854" w:hanging="896"/>
      </w:pPr>
      <w:r w:rsidRPr="00DB2A26">
        <w:rPr>
          <w:lang w:val="en-GB"/>
        </w:rPr>
        <w:t>Contact</w:t>
      </w:r>
    </w:p>
    <w:p w:rsidR="000B73B4" w:rsidRDefault="000B73B4" w:rsidP="00AB5954">
      <w:pPr>
        <w:pStyle w:val="NormalParagraph"/>
      </w:pPr>
      <w:r>
        <w:t>In case of further questions, these can be directed to Paul Gosden, GSMA Director for TSG [</w:t>
      </w:r>
      <w:hyperlink r:id="rId14" w:history="1">
        <w:r w:rsidRPr="0051339A">
          <w:rPr>
            <w:rStyle w:val="Hyperlink"/>
          </w:rPr>
          <w:t>mailto:pgosden@gsma.com</w:t>
        </w:r>
      </w:hyperlink>
      <w:r>
        <w:t>].</w:t>
      </w:r>
      <w:bookmarkStart w:id="6" w:name="_GoBack"/>
      <w:bookmarkEnd w:id="6"/>
    </w:p>
    <w:bookmarkEnd w:id="0"/>
    <w:bookmarkEnd w:id="1"/>
    <w:bookmarkEnd w:id="2"/>
    <w:bookmarkEnd w:id="3"/>
    <w:p w:rsidR="000B73B4" w:rsidRPr="00024813" w:rsidRDefault="000B73B4" w:rsidP="00024813">
      <w:pPr>
        <w:pStyle w:val="Heading1"/>
        <w:numPr>
          <w:ilvl w:val="0"/>
          <w:numId w:val="16"/>
        </w:numPr>
        <w:tabs>
          <w:tab w:val="num" w:pos="360"/>
        </w:tabs>
        <w:spacing w:before="0" w:after="120" w:line="240" w:lineRule="auto"/>
        <w:ind w:left="854" w:hanging="896"/>
        <w:rPr>
          <w:lang w:val="en-GB"/>
        </w:rPr>
      </w:pPr>
      <w:r w:rsidRPr="00024813">
        <w:rPr>
          <w:lang w:val="en-GB"/>
        </w:rPr>
        <w:t>Appendix</w:t>
      </w:r>
    </w:p>
    <w:p w:rsidR="000B73B4" w:rsidRDefault="000B73B4" w:rsidP="00024813">
      <w:r>
        <w:t xml:space="preserve">Updated </w:t>
      </w:r>
      <w:r w:rsidRPr="00291238">
        <w:t>GSMA HD Voice Logo network and</w:t>
      </w:r>
      <w:r>
        <w:t xml:space="preserve"> terminal requirements (Annex C and</w:t>
      </w:r>
      <w:r w:rsidRPr="00291238">
        <w:t xml:space="preserve"> D</w:t>
      </w:r>
      <w:r>
        <w:t>) and</w:t>
      </w:r>
      <w:r w:rsidRPr="00291238">
        <w:t xml:space="preserve"> </w:t>
      </w:r>
      <w:r>
        <w:t>latest Annex E</w:t>
      </w:r>
      <w:r w:rsidRPr="00291238">
        <w:t xml:space="preserve"> as available </w:t>
      </w:r>
      <w:r>
        <w:t>by November</w:t>
      </w:r>
      <w:r w:rsidRPr="00291238">
        <w:t xml:space="preserve"> 201</w:t>
      </w:r>
      <w:r>
        <w:t>3</w:t>
      </w:r>
    </w:p>
    <w:p w:rsidR="000B73B4" w:rsidRPr="005B2C73" w:rsidRDefault="000B73B4" w:rsidP="00024813">
      <w:pPr>
        <w:rPr>
          <w:lang w:val="fr-FR"/>
        </w:rPr>
      </w:pPr>
      <w:r w:rsidRPr="000B22CE">
        <w:rPr>
          <w:lang w:val="fr-FR"/>
        </w:rPr>
        <w:t xml:space="preserve">Source: </w:t>
      </w:r>
      <w:hyperlink r:id="rId15" w:history="1">
        <w:r w:rsidRPr="00E92A6A">
          <w:rPr>
            <w:rStyle w:val="Hyperlink"/>
            <w:lang w:val="fr-FR"/>
          </w:rPr>
          <w:t>http://www.gsma.com/futurecommunications/hd-voice/resources/</w:t>
        </w:r>
      </w:hyperlink>
      <w:r>
        <w:rPr>
          <w:lang w:val="fr-FR"/>
        </w:rPr>
        <w:t xml:space="preserve"> </w:t>
      </w:r>
    </w:p>
    <w:p w:rsidR="000B73B4" w:rsidRPr="00024813" w:rsidRDefault="000B73B4" w:rsidP="00AB5954">
      <w:pPr>
        <w:rPr>
          <w:lang w:val="fr-FR"/>
        </w:rPr>
      </w:pPr>
    </w:p>
    <w:sectPr w:rsidR="000B73B4" w:rsidRPr="00024813" w:rsidSect="003E4579">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2D8" w:rsidRDefault="009E62D8">
      <w:pPr>
        <w:spacing w:before="0"/>
      </w:pPr>
      <w:r>
        <w:separator/>
      </w:r>
    </w:p>
    <w:p w:rsidR="009E62D8" w:rsidRDefault="009E62D8"/>
  </w:endnote>
  <w:endnote w:type="continuationSeparator" w:id="0">
    <w:p w:rsidR="009E62D8" w:rsidRDefault="009E62D8">
      <w:pPr>
        <w:spacing w:before="0"/>
      </w:pPr>
      <w:r>
        <w:continuationSeparator/>
      </w:r>
    </w:p>
    <w:p w:rsidR="009E62D8" w:rsidRDefault="009E6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80"/>
    <w:family w:val="swiss"/>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3B4" w:rsidRDefault="000B73B4" w:rsidP="00A95E1E">
    <w:pPr>
      <w:pStyle w:val="Footer"/>
      <w:rPr>
        <w:i/>
      </w:rPr>
    </w:pPr>
    <w:r>
      <w:tab/>
      <w:t xml:space="preserve">Page </w:t>
    </w:r>
    <w:r w:rsidR="006A24B9">
      <w:fldChar w:fldCharType="begin"/>
    </w:r>
    <w:r w:rsidR="006A24B9">
      <w:instrText xml:space="preserve"> PAGE </w:instrText>
    </w:r>
    <w:r w:rsidR="006A24B9">
      <w:fldChar w:fldCharType="separate"/>
    </w:r>
    <w:r w:rsidR="00A9283F">
      <w:rPr>
        <w:noProof/>
      </w:rPr>
      <w:t>4</w:t>
    </w:r>
    <w:r w:rsidR="006A24B9">
      <w:rPr>
        <w:noProof/>
      </w:rPr>
      <w:fldChar w:fldCharType="end"/>
    </w:r>
    <w:r>
      <w:t xml:space="preserve"> of </w:t>
    </w:r>
    <w:fldSimple w:instr=" NUMPAGES  ">
      <w:r w:rsidR="00A9283F">
        <w:rPr>
          <w:noProof/>
        </w:rPr>
        <w:t>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2D8" w:rsidRDefault="009E62D8" w:rsidP="009527C9">
      <w:pPr>
        <w:spacing w:before="0"/>
      </w:pPr>
      <w:r>
        <w:separator/>
      </w:r>
    </w:p>
  </w:footnote>
  <w:footnote w:type="continuationSeparator" w:id="0">
    <w:p w:rsidR="009E62D8" w:rsidRDefault="009E62D8" w:rsidP="009527C9">
      <w:pPr>
        <w:spacing w:before="0"/>
      </w:pPr>
      <w:r>
        <w:continuationSeparator/>
      </w:r>
    </w:p>
  </w:footnote>
  <w:footnote w:type="continuationNotice" w:id="1">
    <w:p w:rsidR="009E62D8" w:rsidRDefault="009E62D8">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3B4" w:rsidRDefault="000B73B4" w:rsidP="00427F8A">
    <w:pPr>
      <w:pStyle w:val="NormalParagraph"/>
    </w:pPr>
  </w:p>
  <w:p w:rsidR="000B73B4" w:rsidRDefault="000B73B4"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3B4" w:rsidRPr="00F04B04" w:rsidRDefault="000B73B4" w:rsidP="00A95E1E">
    <w:pPr>
      <w:pStyle w:val="Header"/>
    </w:pPr>
    <w:r>
      <w:t>GSM Association</w:t>
    </w:r>
    <w: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D03C1630"/>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D298B5D8"/>
    <w:lvl w:ilvl="0">
      <w:start w:val="1"/>
      <w:numFmt w:val="bullet"/>
      <w:pStyle w:val="ListBullet"/>
      <w:lvlText w:val=""/>
      <w:lvlJc w:val="left"/>
      <w:pPr>
        <w:tabs>
          <w:tab w:val="num" w:pos="643"/>
        </w:tabs>
        <w:ind w:left="643" w:hanging="360"/>
      </w:pPr>
      <w:rPr>
        <w:rFonts w:ascii="Symbol" w:hAnsi="Symbol" w:hint="default"/>
      </w:rPr>
    </w:lvl>
  </w:abstractNum>
  <w:abstractNum w:abstractNumId="2">
    <w:nsid w:val="FFFFFF88"/>
    <w:multiLevelType w:val="singleLevel"/>
    <w:tmpl w:val="AB4AA64A"/>
    <w:lvl w:ilvl="0">
      <w:start w:val="1"/>
      <w:numFmt w:val="decimal"/>
      <w:lvlText w:val="%1."/>
      <w:lvlJc w:val="left"/>
      <w:pPr>
        <w:tabs>
          <w:tab w:val="num" w:pos="360"/>
        </w:tabs>
        <w:ind w:left="360" w:hanging="360"/>
      </w:pPr>
    </w:lvl>
  </w:abstractNum>
  <w:abstractNum w:abstractNumId="3">
    <w:nsid w:val="FFFFFF89"/>
    <w:multiLevelType w:val="singleLevel"/>
    <w:tmpl w:val="44AE393E"/>
    <w:lvl w:ilvl="0">
      <w:start w:val="1"/>
      <w:numFmt w:val="bullet"/>
      <w:lvlText w:val=""/>
      <w:lvlJc w:val="left"/>
      <w:pPr>
        <w:tabs>
          <w:tab w:val="num" w:pos="360"/>
        </w:tabs>
        <w:ind w:left="360" w:hanging="360"/>
      </w:pPr>
      <w:rPr>
        <w:rFonts w:ascii="Symbol" w:hAnsi="Symbol" w:hint="default"/>
      </w:r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6">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EFA4878"/>
    <w:multiLevelType w:val="multilevel"/>
    <w:tmpl w:val="7B2CD562"/>
    <w:numStyleLink w:val="ListNumbers"/>
  </w:abstractNum>
  <w:abstractNum w:abstractNumId="13">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4">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9">
    <w:nsid w:val="75D83DCA"/>
    <w:multiLevelType w:val="hybridMultilevel"/>
    <w:tmpl w:val="C78A8FEA"/>
    <w:lvl w:ilvl="0" w:tplc="05028C5A">
      <w:start w:val="1"/>
      <w:numFmt w:val="decimal"/>
      <w:lvlText w:val="%1)"/>
      <w:lvlJc w:val="left"/>
      <w:pPr>
        <w:tabs>
          <w:tab w:val="num" w:pos="1125"/>
        </w:tabs>
        <w:ind w:left="1125" w:hanging="765"/>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num>
  <w:num w:numId="4">
    <w:abstractNumId w:val="3"/>
  </w:num>
  <w:num w:numId="5">
    <w:abstractNumId w:val="3"/>
  </w:num>
  <w:num w:numId="6">
    <w:abstractNumId w:val="8"/>
  </w:num>
  <w:num w:numId="7">
    <w:abstractNumId w:val="18"/>
  </w:num>
  <w:num w:numId="8">
    <w:abstractNumId w:val="4"/>
  </w:num>
  <w:num w:numId="9">
    <w:abstractNumId w:val="9"/>
  </w:num>
  <w:num w:numId="10">
    <w:abstractNumId w:val="11"/>
  </w:num>
  <w:num w:numId="11">
    <w:abstractNumId w:val="16"/>
  </w:num>
  <w:num w:numId="12">
    <w:abstractNumId w:val="14"/>
  </w:num>
  <w:num w:numId="13">
    <w:abstractNumId w:val="5"/>
  </w:num>
  <w:num w:numId="14">
    <w:abstractNumId w:val="17"/>
  </w:num>
  <w:num w:numId="15">
    <w:abstractNumId w:val="15"/>
  </w:num>
  <w:num w:numId="16">
    <w:abstractNumId w:val="10"/>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3"/>
  </w:num>
  <w:num w:numId="20">
    <w:abstractNumId w:val="19"/>
  </w:num>
  <w:num w:numId="21">
    <w:abstractNumId w:val="6"/>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6E"/>
    <w:rsid w:val="00002803"/>
    <w:rsid w:val="00002E89"/>
    <w:rsid w:val="0001024B"/>
    <w:rsid w:val="00024813"/>
    <w:rsid w:val="0003298E"/>
    <w:rsid w:val="00041759"/>
    <w:rsid w:val="00046D01"/>
    <w:rsid w:val="00052FE2"/>
    <w:rsid w:val="000713B1"/>
    <w:rsid w:val="00076BDF"/>
    <w:rsid w:val="000774DD"/>
    <w:rsid w:val="000A0FB0"/>
    <w:rsid w:val="000B02F8"/>
    <w:rsid w:val="000B22CE"/>
    <w:rsid w:val="000B73B4"/>
    <w:rsid w:val="000D20CB"/>
    <w:rsid w:val="000D495C"/>
    <w:rsid w:val="000E2366"/>
    <w:rsid w:val="000E6BB7"/>
    <w:rsid w:val="000F6B8B"/>
    <w:rsid w:val="0010050B"/>
    <w:rsid w:val="001010C7"/>
    <w:rsid w:val="00102B25"/>
    <w:rsid w:val="00123283"/>
    <w:rsid w:val="00126ACD"/>
    <w:rsid w:val="00141190"/>
    <w:rsid w:val="00142F63"/>
    <w:rsid w:val="001455A2"/>
    <w:rsid w:val="001479FC"/>
    <w:rsid w:val="00163998"/>
    <w:rsid w:val="00165872"/>
    <w:rsid w:val="00166B48"/>
    <w:rsid w:val="00167C13"/>
    <w:rsid w:val="0017242A"/>
    <w:rsid w:val="00176186"/>
    <w:rsid w:val="0018002B"/>
    <w:rsid w:val="00185D50"/>
    <w:rsid w:val="00187F4D"/>
    <w:rsid w:val="001B1649"/>
    <w:rsid w:val="001F0016"/>
    <w:rsid w:val="001F08AC"/>
    <w:rsid w:val="001F2D3A"/>
    <w:rsid w:val="00202265"/>
    <w:rsid w:val="00207D34"/>
    <w:rsid w:val="002111D3"/>
    <w:rsid w:val="002200A1"/>
    <w:rsid w:val="0022220E"/>
    <w:rsid w:val="0023227F"/>
    <w:rsid w:val="00243007"/>
    <w:rsid w:val="00243CE1"/>
    <w:rsid w:val="00245DB6"/>
    <w:rsid w:val="00254E4D"/>
    <w:rsid w:val="00270867"/>
    <w:rsid w:val="002766F0"/>
    <w:rsid w:val="00282E08"/>
    <w:rsid w:val="00283857"/>
    <w:rsid w:val="002859F6"/>
    <w:rsid w:val="002873C5"/>
    <w:rsid w:val="00291238"/>
    <w:rsid w:val="00294E91"/>
    <w:rsid w:val="00294F1F"/>
    <w:rsid w:val="002A7CAD"/>
    <w:rsid w:val="002D06FB"/>
    <w:rsid w:val="002F2DB9"/>
    <w:rsid w:val="002F7DBE"/>
    <w:rsid w:val="00303E13"/>
    <w:rsid w:val="003131D1"/>
    <w:rsid w:val="00331905"/>
    <w:rsid w:val="00333983"/>
    <w:rsid w:val="0034268E"/>
    <w:rsid w:val="00344E19"/>
    <w:rsid w:val="003549D3"/>
    <w:rsid w:val="00360434"/>
    <w:rsid w:val="00360ED9"/>
    <w:rsid w:val="00361471"/>
    <w:rsid w:val="00373FBC"/>
    <w:rsid w:val="00376BF3"/>
    <w:rsid w:val="00383ADA"/>
    <w:rsid w:val="00387343"/>
    <w:rsid w:val="00397B86"/>
    <w:rsid w:val="003A0DA5"/>
    <w:rsid w:val="003A3B36"/>
    <w:rsid w:val="003A7D25"/>
    <w:rsid w:val="003B164B"/>
    <w:rsid w:val="003C2BC9"/>
    <w:rsid w:val="003C62D0"/>
    <w:rsid w:val="003D0069"/>
    <w:rsid w:val="003D0CD1"/>
    <w:rsid w:val="003D4034"/>
    <w:rsid w:val="003E4579"/>
    <w:rsid w:val="003F4D31"/>
    <w:rsid w:val="00406873"/>
    <w:rsid w:val="00417276"/>
    <w:rsid w:val="00427F8A"/>
    <w:rsid w:val="00440119"/>
    <w:rsid w:val="0044325C"/>
    <w:rsid w:val="00446532"/>
    <w:rsid w:val="004563F2"/>
    <w:rsid w:val="00476E46"/>
    <w:rsid w:val="00477CD5"/>
    <w:rsid w:val="00481653"/>
    <w:rsid w:val="00490056"/>
    <w:rsid w:val="00494339"/>
    <w:rsid w:val="004B1958"/>
    <w:rsid w:val="004B7801"/>
    <w:rsid w:val="004C114A"/>
    <w:rsid w:val="004C1B7A"/>
    <w:rsid w:val="004C4299"/>
    <w:rsid w:val="004F4891"/>
    <w:rsid w:val="00504394"/>
    <w:rsid w:val="0050784E"/>
    <w:rsid w:val="00511DAC"/>
    <w:rsid w:val="0051339A"/>
    <w:rsid w:val="00515A23"/>
    <w:rsid w:val="00525783"/>
    <w:rsid w:val="00542D36"/>
    <w:rsid w:val="00551AB7"/>
    <w:rsid w:val="00553839"/>
    <w:rsid w:val="00554E35"/>
    <w:rsid w:val="00562158"/>
    <w:rsid w:val="00581F5F"/>
    <w:rsid w:val="005840AA"/>
    <w:rsid w:val="00584B29"/>
    <w:rsid w:val="00585714"/>
    <w:rsid w:val="005942AF"/>
    <w:rsid w:val="005A1013"/>
    <w:rsid w:val="005A22F4"/>
    <w:rsid w:val="005A675F"/>
    <w:rsid w:val="005B0278"/>
    <w:rsid w:val="005B2C73"/>
    <w:rsid w:val="005D1DD4"/>
    <w:rsid w:val="005E10AA"/>
    <w:rsid w:val="005F0054"/>
    <w:rsid w:val="00606293"/>
    <w:rsid w:val="00611B6E"/>
    <w:rsid w:val="00640911"/>
    <w:rsid w:val="00642A24"/>
    <w:rsid w:val="00642D43"/>
    <w:rsid w:val="006618AE"/>
    <w:rsid w:val="00666EEC"/>
    <w:rsid w:val="00687635"/>
    <w:rsid w:val="006A01A9"/>
    <w:rsid w:val="006A24B9"/>
    <w:rsid w:val="006A3A08"/>
    <w:rsid w:val="006C3E00"/>
    <w:rsid w:val="006D67B8"/>
    <w:rsid w:val="006E00A2"/>
    <w:rsid w:val="006E03E2"/>
    <w:rsid w:val="006E5FA5"/>
    <w:rsid w:val="007261E1"/>
    <w:rsid w:val="00726CF1"/>
    <w:rsid w:val="0074260A"/>
    <w:rsid w:val="0075588E"/>
    <w:rsid w:val="00760828"/>
    <w:rsid w:val="00796C7E"/>
    <w:rsid w:val="00797566"/>
    <w:rsid w:val="007A4853"/>
    <w:rsid w:val="007B31FE"/>
    <w:rsid w:val="007C243F"/>
    <w:rsid w:val="007D7D8F"/>
    <w:rsid w:val="00811EAB"/>
    <w:rsid w:val="00817A76"/>
    <w:rsid w:val="00824D1D"/>
    <w:rsid w:val="00831655"/>
    <w:rsid w:val="008418DE"/>
    <w:rsid w:val="00854B5B"/>
    <w:rsid w:val="00863558"/>
    <w:rsid w:val="00871A1B"/>
    <w:rsid w:val="00873AD5"/>
    <w:rsid w:val="00875B0B"/>
    <w:rsid w:val="00883C62"/>
    <w:rsid w:val="008B643F"/>
    <w:rsid w:val="008C2C00"/>
    <w:rsid w:val="008C4F3B"/>
    <w:rsid w:val="008F56CF"/>
    <w:rsid w:val="00901335"/>
    <w:rsid w:val="0091226B"/>
    <w:rsid w:val="009177CC"/>
    <w:rsid w:val="00925B3D"/>
    <w:rsid w:val="00944378"/>
    <w:rsid w:val="009527C9"/>
    <w:rsid w:val="00955DF7"/>
    <w:rsid w:val="00960027"/>
    <w:rsid w:val="009615FE"/>
    <w:rsid w:val="00965EA0"/>
    <w:rsid w:val="009707C6"/>
    <w:rsid w:val="00982C92"/>
    <w:rsid w:val="0098351C"/>
    <w:rsid w:val="009968FB"/>
    <w:rsid w:val="009C464D"/>
    <w:rsid w:val="009D6A6C"/>
    <w:rsid w:val="009E2799"/>
    <w:rsid w:val="009E62D8"/>
    <w:rsid w:val="00A01934"/>
    <w:rsid w:val="00A277E5"/>
    <w:rsid w:val="00A315A9"/>
    <w:rsid w:val="00A50E7A"/>
    <w:rsid w:val="00A61793"/>
    <w:rsid w:val="00A66939"/>
    <w:rsid w:val="00A75939"/>
    <w:rsid w:val="00A777F1"/>
    <w:rsid w:val="00A91734"/>
    <w:rsid w:val="00A9283F"/>
    <w:rsid w:val="00A95E1E"/>
    <w:rsid w:val="00A95FF2"/>
    <w:rsid w:val="00AA4C56"/>
    <w:rsid w:val="00AB5954"/>
    <w:rsid w:val="00AB695F"/>
    <w:rsid w:val="00AC2FCC"/>
    <w:rsid w:val="00AD22EA"/>
    <w:rsid w:val="00AD2DAD"/>
    <w:rsid w:val="00AD7636"/>
    <w:rsid w:val="00AF08CC"/>
    <w:rsid w:val="00AF4FB4"/>
    <w:rsid w:val="00B11F51"/>
    <w:rsid w:val="00B22FE8"/>
    <w:rsid w:val="00B32537"/>
    <w:rsid w:val="00B56578"/>
    <w:rsid w:val="00B61C85"/>
    <w:rsid w:val="00B6305A"/>
    <w:rsid w:val="00B65662"/>
    <w:rsid w:val="00B673FE"/>
    <w:rsid w:val="00B82FEE"/>
    <w:rsid w:val="00B8382B"/>
    <w:rsid w:val="00B96506"/>
    <w:rsid w:val="00BA3AF1"/>
    <w:rsid w:val="00BA7BD4"/>
    <w:rsid w:val="00BB12B8"/>
    <w:rsid w:val="00BB5F46"/>
    <w:rsid w:val="00BC0319"/>
    <w:rsid w:val="00BC1F38"/>
    <w:rsid w:val="00BC4056"/>
    <w:rsid w:val="00BD102B"/>
    <w:rsid w:val="00BD7276"/>
    <w:rsid w:val="00BF1726"/>
    <w:rsid w:val="00C13782"/>
    <w:rsid w:val="00C21179"/>
    <w:rsid w:val="00C213B4"/>
    <w:rsid w:val="00C25E2B"/>
    <w:rsid w:val="00C30152"/>
    <w:rsid w:val="00C351F0"/>
    <w:rsid w:val="00C35713"/>
    <w:rsid w:val="00C455AF"/>
    <w:rsid w:val="00C51705"/>
    <w:rsid w:val="00C6177A"/>
    <w:rsid w:val="00C71F41"/>
    <w:rsid w:val="00C73250"/>
    <w:rsid w:val="00C812B4"/>
    <w:rsid w:val="00C82208"/>
    <w:rsid w:val="00C83C23"/>
    <w:rsid w:val="00C83C55"/>
    <w:rsid w:val="00C93769"/>
    <w:rsid w:val="00CA563E"/>
    <w:rsid w:val="00CB219E"/>
    <w:rsid w:val="00CB4912"/>
    <w:rsid w:val="00CB6ECC"/>
    <w:rsid w:val="00CD366C"/>
    <w:rsid w:val="00CE1C2A"/>
    <w:rsid w:val="00CE4204"/>
    <w:rsid w:val="00CF7A51"/>
    <w:rsid w:val="00D02E84"/>
    <w:rsid w:val="00D05839"/>
    <w:rsid w:val="00D32793"/>
    <w:rsid w:val="00D34853"/>
    <w:rsid w:val="00D406CB"/>
    <w:rsid w:val="00D430E2"/>
    <w:rsid w:val="00D539A4"/>
    <w:rsid w:val="00D55883"/>
    <w:rsid w:val="00D64A0E"/>
    <w:rsid w:val="00D7048E"/>
    <w:rsid w:val="00D75061"/>
    <w:rsid w:val="00D77C8B"/>
    <w:rsid w:val="00D84468"/>
    <w:rsid w:val="00D93C22"/>
    <w:rsid w:val="00DA7467"/>
    <w:rsid w:val="00DB2A26"/>
    <w:rsid w:val="00DC3D20"/>
    <w:rsid w:val="00DC5B89"/>
    <w:rsid w:val="00DD3BC8"/>
    <w:rsid w:val="00DD490F"/>
    <w:rsid w:val="00DE1719"/>
    <w:rsid w:val="00DF0376"/>
    <w:rsid w:val="00DF6CBC"/>
    <w:rsid w:val="00E14ABA"/>
    <w:rsid w:val="00E21141"/>
    <w:rsid w:val="00E34134"/>
    <w:rsid w:val="00E36118"/>
    <w:rsid w:val="00E376E1"/>
    <w:rsid w:val="00E5129B"/>
    <w:rsid w:val="00E57461"/>
    <w:rsid w:val="00E72D86"/>
    <w:rsid w:val="00E7347D"/>
    <w:rsid w:val="00E7369D"/>
    <w:rsid w:val="00E7772A"/>
    <w:rsid w:val="00E77B57"/>
    <w:rsid w:val="00E92A6A"/>
    <w:rsid w:val="00EA2C7F"/>
    <w:rsid w:val="00EA332A"/>
    <w:rsid w:val="00EC1C5A"/>
    <w:rsid w:val="00ED0002"/>
    <w:rsid w:val="00EE6C6A"/>
    <w:rsid w:val="00F046D7"/>
    <w:rsid w:val="00F04B04"/>
    <w:rsid w:val="00F14715"/>
    <w:rsid w:val="00F16718"/>
    <w:rsid w:val="00F30187"/>
    <w:rsid w:val="00F308D9"/>
    <w:rsid w:val="00F33D50"/>
    <w:rsid w:val="00F43D83"/>
    <w:rsid w:val="00F63C58"/>
    <w:rsid w:val="00F8395D"/>
    <w:rsid w:val="00F86362"/>
    <w:rsid w:val="00F96C94"/>
    <w:rsid w:val="00FB18EF"/>
    <w:rsid w:val="00FC2E13"/>
    <w:rsid w:val="00FD5E5D"/>
    <w:rsid w:val="00FD6383"/>
    <w:rsid w:val="00FD64D8"/>
    <w:rsid w:val="00FD6E21"/>
    <w:rsid w:val="00FE531D"/>
    <w:rsid w:val="00FF15DC"/>
    <w:rsid w:val="00FF2096"/>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6"/>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6"/>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6"/>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6"/>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8"/>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4"/>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8"/>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7"/>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11"/>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9"/>
      </w:numPr>
    </w:pPr>
  </w:style>
  <w:style w:type="paragraph" w:customStyle="1" w:styleId="TableBulletText">
    <w:name w:val="Table Bullet Text"/>
    <w:basedOn w:val="TableText"/>
    <w:link w:val="TableBulletTextChar"/>
    <w:uiPriority w:val="99"/>
    <w:rsid w:val="00361471"/>
    <w:pPr>
      <w:numPr>
        <w:numId w:val="10"/>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paragraph" w:customStyle="1" w:styleId="NormalStyleIndentedParagraph">
    <w:name w:val="Normal Style Indented Paragraph"/>
    <w:basedOn w:val="Normal"/>
    <w:link w:val="NormalStyleIndentedParagraphChar"/>
    <w:uiPriority w:val="99"/>
    <w:rsid w:val="00024813"/>
    <w:pPr>
      <w:spacing w:before="0"/>
      <w:ind w:left="360"/>
      <w:jc w:val="left"/>
    </w:pPr>
    <w:rPr>
      <w:lang w:val="de-DE" w:bidi="ar-SA"/>
    </w:rPr>
  </w:style>
  <w:style w:type="character" w:customStyle="1" w:styleId="NormalStyleIndentedParagraphChar">
    <w:name w:val="Normal Style Indented Paragraph Char"/>
    <w:link w:val="NormalStyleIndentedParagraph"/>
    <w:uiPriority w:val="99"/>
    <w:locked/>
    <w:rsid w:val="00024813"/>
    <w:rPr>
      <w:rFonts w:ascii="Arial" w:eastAsia="SimSun" w:hAnsi="Arial"/>
      <w:sz w:val="22"/>
      <w:lang w:eastAsia="zh-CN"/>
    </w:rPr>
  </w:style>
  <w:style w:type="paragraph" w:customStyle="1" w:styleId="Bullet2">
    <w:name w:val="Bullet2"/>
    <w:basedOn w:val="Normal"/>
    <w:uiPriority w:val="99"/>
    <w:semiHidden/>
    <w:rsid w:val="00024813"/>
    <w:pPr>
      <w:numPr>
        <w:numId w:val="21"/>
      </w:numPr>
      <w:spacing w:before="0" w:after="60"/>
      <w:jc w:val="left"/>
    </w:pPr>
    <w:rPr>
      <w:rFonts w:eastAsia="Calibri" w:cs="Arial"/>
      <w:bCs/>
      <w:szCs w:val="22"/>
      <w:lang w:eastAsia="en-US" w:bidi="ar-SA"/>
    </w:rPr>
  </w:style>
  <w:style w:type="numbering" w:customStyle="1" w:styleId="ListNumbers">
    <w:name w:val="ListNumbers"/>
    <w:rsid w:val="0016086A"/>
    <w:pPr>
      <w:numPr>
        <w:numId w:val="13"/>
      </w:numPr>
    </w:pPr>
  </w:style>
  <w:style w:type="numbering" w:customStyle="1" w:styleId="ListBullets">
    <w:name w:val="ListBullets"/>
    <w:rsid w:val="0016086A"/>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6"/>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6"/>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6"/>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6"/>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8"/>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4"/>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8"/>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7"/>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11"/>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9"/>
      </w:numPr>
    </w:pPr>
  </w:style>
  <w:style w:type="paragraph" w:customStyle="1" w:styleId="TableBulletText">
    <w:name w:val="Table Bullet Text"/>
    <w:basedOn w:val="TableText"/>
    <w:link w:val="TableBulletTextChar"/>
    <w:uiPriority w:val="99"/>
    <w:rsid w:val="00361471"/>
    <w:pPr>
      <w:numPr>
        <w:numId w:val="10"/>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paragraph" w:customStyle="1" w:styleId="NormalStyleIndentedParagraph">
    <w:name w:val="Normal Style Indented Paragraph"/>
    <w:basedOn w:val="Normal"/>
    <w:link w:val="NormalStyleIndentedParagraphChar"/>
    <w:uiPriority w:val="99"/>
    <w:rsid w:val="00024813"/>
    <w:pPr>
      <w:spacing w:before="0"/>
      <w:ind w:left="360"/>
      <w:jc w:val="left"/>
    </w:pPr>
    <w:rPr>
      <w:lang w:val="de-DE" w:bidi="ar-SA"/>
    </w:rPr>
  </w:style>
  <w:style w:type="character" w:customStyle="1" w:styleId="NormalStyleIndentedParagraphChar">
    <w:name w:val="Normal Style Indented Paragraph Char"/>
    <w:link w:val="NormalStyleIndentedParagraph"/>
    <w:uiPriority w:val="99"/>
    <w:locked/>
    <w:rsid w:val="00024813"/>
    <w:rPr>
      <w:rFonts w:ascii="Arial" w:eastAsia="SimSun" w:hAnsi="Arial"/>
      <w:sz w:val="22"/>
      <w:lang w:eastAsia="zh-CN"/>
    </w:rPr>
  </w:style>
  <w:style w:type="paragraph" w:customStyle="1" w:styleId="Bullet2">
    <w:name w:val="Bullet2"/>
    <w:basedOn w:val="Normal"/>
    <w:uiPriority w:val="99"/>
    <w:semiHidden/>
    <w:rsid w:val="00024813"/>
    <w:pPr>
      <w:numPr>
        <w:numId w:val="21"/>
      </w:numPr>
      <w:spacing w:before="0" w:after="60"/>
      <w:jc w:val="left"/>
    </w:pPr>
    <w:rPr>
      <w:rFonts w:eastAsia="Calibri" w:cs="Arial"/>
      <w:bCs/>
      <w:szCs w:val="22"/>
      <w:lang w:eastAsia="en-US" w:bidi="ar-SA"/>
    </w:rPr>
  </w:style>
  <w:style w:type="numbering" w:customStyle="1" w:styleId="ListNumbers">
    <w:name w:val="ListNumbers"/>
    <w:rsid w:val="0016086A"/>
    <w:pPr>
      <w:numPr>
        <w:numId w:val="13"/>
      </w:numPr>
    </w:pPr>
  </w:style>
  <w:style w:type="numbering" w:customStyle="1" w:styleId="ListBullets">
    <w:name w:val="ListBullets"/>
    <w:rsid w:val="0016086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0757845">
      <w:marLeft w:val="0"/>
      <w:marRight w:val="0"/>
      <w:marTop w:val="0"/>
      <w:marBottom w:val="0"/>
      <w:divBdr>
        <w:top w:val="none" w:sz="0" w:space="0" w:color="auto"/>
        <w:left w:val="none" w:sz="0" w:space="0" w:color="auto"/>
        <w:bottom w:val="none" w:sz="0" w:space="0" w:color="auto"/>
        <w:right w:val="none" w:sz="0" w:space="0" w:color="auto"/>
      </w:divBdr>
    </w:div>
    <w:div w:id="1760757846">
      <w:marLeft w:val="0"/>
      <w:marRight w:val="0"/>
      <w:marTop w:val="0"/>
      <w:marBottom w:val="0"/>
      <w:divBdr>
        <w:top w:val="none" w:sz="0" w:space="0" w:color="auto"/>
        <w:left w:val="none" w:sz="0" w:space="0" w:color="auto"/>
        <w:bottom w:val="none" w:sz="0" w:space="0" w:color="auto"/>
        <w:right w:val="none" w:sz="0" w:space="0" w:color="auto"/>
      </w:divBdr>
      <w:divsChild>
        <w:div w:id="1760757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dvoice@gsma.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sma.com/futurecommunications/hd-voic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gsacom.com/" TargetMode="External"/><Relationship Id="rId5" Type="http://schemas.openxmlformats.org/officeDocument/2006/relationships/settings" Target="settings.xml"/><Relationship Id="rId15" Type="http://schemas.openxmlformats.org/officeDocument/2006/relationships/hyperlink" Target="http://www.gsma.com/futurecommunications/hd-voice/resources/"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pgosde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to Industry Fora on progress of NFC Handset Requirements and Test book work item in GSMA TSG</vt:lpstr>
    </vt:vector>
  </TitlesOfParts>
  <LinksUpToDate>false</LinksUpToDate>
  <CharactersWithSpaces>6911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Industry Fora on progress of NFC Handset Requirements and Test book work item in GSMA TSG</dc:title>
  <dc:creator/>
  <cp:lastModifiedBy/>
  <cp:revision>1</cp:revision>
  <dcterms:created xsi:type="dcterms:W3CDTF">2014-01-15T10:40:00Z</dcterms:created>
  <dcterms:modified xsi:type="dcterms:W3CDTF">2014-01-20T10:07:00Z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1.99748218451558E-302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